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8009C3" w:rsidRDefault="008009C3" w:rsidP="008009C3">
      <w:pPr>
        <w:shd w:val="clear" w:color="auto" w:fill="FFFFFF"/>
        <w:spacing w:after="0" w:line="285" w:lineRule="atLeast"/>
        <w:rPr>
          <w:rFonts w:ascii="Arial" w:eastAsia="Times New Roman" w:hAnsi="Arial" w:cs="Arial"/>
          <w:sz w:val="21"/>
          <w:szCs w:val="21"/>
          <w:lang w:eastAsia="tr-TR"/>
        </w:rPr>
      </w:pPr>
      <w:r w:rsidRPr="008009C3">
        <w:rPr>
          <w:rFonts w:ascii="Arial" w:eastAsia="Times New Roman" w:hAnsi="Arial" w:cs="Arial"/>
          <w:b/>
          <w:bCs/>
          <w:sz w:val="21"/>
          <w:szCs w:val="21"/>
          <w:lang w:eastAsia="tr-TR"/>
        </w:rPr>
        <w:t>Birleşmiş Milletler Kadının Statüsü Komisyonu 60. Oturumu New York’ta Gerçekleştirildi.</w:t>
      </w:r>
    </w:p>
    <w:p w:rsidR="008009C3" w:rsidRPr="008009C3" w:rsidRDefault="008009C3" w:rsidP="008009C3">
      <w:pPr>
        <w:shd w:val="clear" w:color="auto" w:fill="FFFFFF"/>
        <w:spacing w:after="240" w:line="285" w:lineRule="atLeast"/>
        <w:rPr>
          <w:rFonts w:ascii="Arial" w:eastAsia="Times New Roman" w:hAnsi="Arial" w:cs="Arial"/>
          <w:sz w:val="21"/>
          <w:szCs w:val="21"/>
          <w:lang w:eastAsia="tr-TR"/>
        </w:rPr>
      </w:pPr>
      <w:r w:rsidRPr="008009C3">
        <w:rPr>
          <w:rFonts w:ascii="Arial" w:eastAsia="Times New Roman" w:hAnsi="Arial" w:cs="Arial"/>
          <w:b/>
          <w:bCs/>
          <w:sz w:val="21"/>
          <w:szCs w:val="21"/>
          <w:lang w:eastAsia="tr-TR"/>
        </w:rPr>
        <w:t>Birleşmiş Milletler (BM) Kadının Statüsü Komisyonu (KSK)</w:t>
      </w:r>
      <w:r w:rsidRPr="008009C3">
        <w:rPr>
          <w:rFonts w:ascii="Arial" w:eastAsia="Times New Roman" w:hAnsi="Arial" w:cs="Arial"/>
          <w:sz w:val="21"/>
          <w:szCs w:val="21"/>
          <w:lang w:eastAsia="tr-TR"/>
        </w:rPr>
        <w:t xml:space="preserve">  tarafından her yıl düzenlenen oturumun altmışıncısı Birleşmiş Milletler’in New York’taki Genel Merkezinde gerçekleştiriliyor. Düzenlenen 60. oturumun ana teması, </w:t>
      </w:r>
      <w:r w:rsidRPr="008009C3">
        <w:rPr>
          <w:rFonts w:ascii="Arial" w:eastAsia="Times New Roman" w:hAnsi="Arial" w:cs="Arial"/>
          <w:b/>
          <w:bCs/>
          <w:sz w:val="21"/>
          <w:szCs w:val="21"/>
          <w:lang w:eastAsia="tr-TR"/>
        </w:rPr>
        <w:t>“Kadınların Güçlendirilmesi ve Bunun Sürdürülebilir Kalkınmayla Bağlantısı”</w:t>
      </w:r>
      <w:r w:rsidRPr="008009C3">
        <w:rPr>
          <w:rFonts w:ascii="Arial" w:eastAsia="Times New Roman" w:hAnsi="Arial" w:cs="Arial"/>
          <w:sz w:val="21"/>
          <w:szCs w:val="21"/>
          <w:lang w:eastAsia="tr-TR"/>
        </w:rPr>
        <w:t xml:space="preserve"> olarak belirlendi. 11 Mart-24 Mart tarihleri arasında sürecek 60. KSK oturumunda toplam 234 yan etkinlik yapılması planlandı.</w:t>
      </w:r>
      <w:r w:rsidRPr="008009C3">
        <w:rPr>
          <w:rFonts w:ascii="Arial" w:eastAsia="Times New Roman" w:hAnsi="Arial" w:cs="Arial"/>
          <w:sz w:val="21"/>
          <w:szCs w:val="21"/>
          <w:lang w:eastAsia="tr-TR"/>
        </w:rPr>
        <w:br/>
        <w:t>Kadının Statüsü Komisyonunun bu yılki oturumuna ; Türkiye’den Aile ve Sosyal Politikalar Bakanlığı Kadının Statüsü Genel Müdürü Gülser USTAOĞLU başkanlığında Bakanlık ve  Genel Müdürlükten uzmanlardan oluşan heyetle  katılım sağlandı.</w:t>
      </w:r>
      <w:r w:rsidRPr="008009C3">
        <w:rPr>
          <w:rFonts w:ascii="Arial" w:eastAsia="Times New Roman" w:hAnsi="Arial" w:cs="Arial"/>
          <w:sz w:val="21"/>
          <w:szCs w:val="21"/>
          <w:lang w:eastAsia="tr-TR"/>
        </w:rPr>
        <w:br/>
        <w:t xml:space="preserve">Heyette, </w:t>
      </w:r>
      <w:r w:rsidRPr="008009C3">
        <w:rPr>
          <w:rFonts w:ascii="Arial" w:eastAsia="Times New Roman" w:hAnsi="Arial" w:cs="Arial"/>
          <w:b/>
          <w:bCs/>
          <w:sz w:val="21"/>
          <w:szCs w:val="21"/>
          <w:lang w:eastAsia="tr-TR"/>
        </w:rPr>
        <w:t>TBMM Kadın Erkek Fırsat Eşitliği Komisyonu</w:t>
      </w:r>
      <w:r w:rsidRPr="008009C3">
        <w:rPr>
          <w:rFonts w:ascii="Arial" w:eastAsia="Times New Roman" w:hAnsi="Arial" w:cs="Arial"/>
          <w:sz w:val="21"/>
          <w:szCs w:val="21"/>
          <w:lang w:eastAsia="tr-TR"/>
        </w:rPr>
        <w:t xml:space="preserve"> Başkanı ve üye milletvekilleri ayrıca </w:t>
      </w:r>
      <w:r w:rsidRPr="008009C3">
        <w:rPr>
          <w:rFonts w:ascii="Arial" w:eastAsia="Times New Roman" w:hAnsi="Arial" w:cs="Arial"/>
          <w:b/>
          <w:bCs/>
          <w:sz w:val="21"/>
          <w:szCs w:val="21"/>
          <w:lang w:eastAsia="tr-TR"/>
        </w:rPr>
        <w:t>Sivil Toplum Kuruluşu Temsilcileri</w:t>
      </w:r>
      <w:r w:rsidRPr="008009C3">
        <w:rPr>
          <w:rFonts w:ascii="Arial" w:eastAsia="Times New Roman" w:hAnsi="Arial" w:cs="Arial"/>
          <w:sz w:val="21"/>
          <w:szCs w:val="21"/>
          <w:lang w:eastAsia="tr-TR"/>
        </w:rPr>
        <w:t xml:space="preserve"> de yer aldı.</w:t>
      </w:r>
      <w:r w:rsidRPr="008009C3">
        <w:rPr>
          <w:rFonts w:ascii="Arial" w:eastAsia="Times New Roman" w:hAnsi="Arial" w:cs="Arial"/>
          <w:sz w:val="21"/>
          <w:szCs w:val="21"/>
          <w:lang w:eastAsia="tr-TR"/>
        </w:rPr>
        <w:br/>
        <w:t>Oturumun ilk gününde BM Genel Sekreteri Ban Ki-Moon da bir açılış konuşması gerçekleştirdi.</w:t>
      </w:r>
      <w:r w:rsidRPr="008009C3">
        <w:rPr>
          <w:rFonts w:ascii="Arial" w:eastAsia="Times New Roman" w:hAnsi="Arial" w:cs="Arial"/>
          <w:sz w:val="21"/>
          <w:szCs w:val="21"/>
          <w:lang w:eastAsia="tr-TR"/>
        </w:rPr>
        <w:br/>
        <w:t>Hafta boyunca süren Genel Tartışmalar bölümünde Türkiye adına Kadının Statüsü Genel Müdürü Gülser USTAOĞLU bir konuşma yaptı. Konuşmasında; “kadınların rolünün güçlendirilmesinin Sürdürülebilir Kalkınma Hedeflerinin uygulanabilmesinin olmazsa olmaz bir koşulu olduğunu” belirten USTAOĞLU,  “Dünyadaki nüfusun yarısının ekonomik ve sosyal hayatın dışında tutulması durumunda sürdürülebilir bir kalkınmanın yalnızca bir hayalden ibaret olacağını” ifade etti.</w:t>
      </w:r>
      <w:r w:rsidRPr="008009C3">
        <w:rPr>
          <w:rFonts w:ascii="Arial" w:eastAsia="Times New Roman" w:hAnsi="Arial" w:cs="Arial"/>
          <w:sz w:val="21"/>
          <w:szCs w:val="21"/>
          <w:lang w:eastAsia="tr-TR"/>
        </w:rPr>
        <w:br/>
        <w:t>Kadının Statüsü Genel Müdürü ve beraberindeki heyet ayrıca, 60. KSK Oturumu boyunca devam eden resmi panel ve üst düzey yuvarlak masa toplantılarında da Türkiye’yi temsil etti.</w:t>
      </w:r>
      <w:r w:rsidRPr="008009C3">
        <w:rPr>
          <w:rFonts w:ascii="Arial" w:eastAsia="Times New Roman" w:hAnsi="Arial" w:cs="Arial"/>
          <w:sz w:val="21"/>
          <w:szCs w:val="21"/>
          <w:lang w:eastAsia="tr-TR"/>
        </w:rPr>
        <w:br/>
      </w:r>
      <w:r w:rsidRPr="008009C3">
        <w:rPr>
          <w:rFonts w:ascii="Arial" w:eastAsia="Times New Roman" w:hAnsi="Arial" w:cs="Arial"/>
          <w:b/>
          <w:bCs/>
          <w:sz w:val="21"/>
          <w:szCs w:val="21"/>
          <w:lang w:eastAsia="tr-TR"/>
        </w:rPr>
        <w:t>Üst düzey yuvarlak masa oturumunda</w:t>
      </w:r>
      <w:r w:rsidRPr="008009C3">
        <w:rPr>
          <w:rFonts w:ascii="Arial" w:eastAsia="Times New Roman" w:hAnsi="Arial" w:cs="Arial"/>
          <w:sz w:val="21"/>
          <w:szCs w:val="21"/>
          <w:lang w:eastAsia="tr-TR"/>
        </w:rPr>
        <w:t>; sürdürülebilir kalkınma hedeflerinin en önemli parçalarından birisinin kadınların insan haklarının temin edilmesi olduğunu vurgulayan USTAOĞLU, Türkiye’de bu alanda 2000’li yılların başından itibaren başta anayasa olmak üzere yasal mevzuatta yapılan köklü reformları ve uygulanan politikaları paylaşmıştır.</w:t>
      </w:r>
      <w:r w:rsidRPr="008009C3">
        <w:rPr>
          <w:rFonts w:ascii="Arial" w:eastAsia="Times New Roman" w:hAnsi="Arial" w:cs="Arial"/>
          <w:sz w:val="21"/>
          <w:szCs w:val="21"/>
          <w:lang w:eastAsia="tr-TR"/>
        </w:rPr>
        <w:br/>
        <w:t> </w:t>
      </w:r>
      <w:r w:rsidRPr="008009C3">
        <w:rPr>
          <w:rFonts w:ascii="Arial" w:eastAsia="Times New Roman" w:hAnsi="Arial" w:cs="Arial"/>
          <w:sz w:val="21"/>
          <w:szCs w:val="21"/>
          <w:lang w:eastAsia="tr-TR"/>
        </w:rPr>
        <w:br/>
        <w:t xml:space="preserve">Gözden geçirme teması olan </w:t>
      </w:r>
      <w:r w:rsidRPr="008009C3">
        <w:rPr>
          <w:rFonts w:ascii="Arial" w:eastAsia="Times New Roman" w:hAnsi="Arial" w:cs="Arial"/>
          <w:b/>
          <w:bCs/>
          <w:sz w:val="21"/>
          <w:szCs w:val="21"/>
          <w:lang w:eastAsia="tr-TR"/>
        </w:rPr>
        <w:t>“Kadın ve Kız Çocuklarına Karşı Her Türlü Şiddetin Önlenmesi ve Ortadan Kaldırılması”</w:t>
      </w:r>
      <w:r w:rsidRPr="008009C3">
        <w:rPr>
          <w:rFonts w:ascii="Arial" w:eastAsia="Times New Roman" w:hAnsi="Arial" w:cs="Arial"/>
          <w:sz w:val="21"/>
          <w:szCs w:val="21"/>
          <w:lang w:eastAsia="tr-TR"/>
        </w:rPr>
        <w:t xml:space="preserve"> ile ilgili olarak bu yıl ilk kez gerçekleştirilen Gönüllü Sunum Oturumunda Sayın Gülser USTAOĞLU ülkemiz adına bir sunum gerçekleştirdi.</w:t>
      </w:r>
      <w:r w:rsidRPr="008009C3">
        <w:rPr>
          <w:rFonts w:ascii="Arial" w:eastAsia="Times New Roman" w:hAnsi="Arial" w:cs="Arial"/>
          <w:sz w:val="21"/>
          <w:szCs w:val="21"/>
          <w:lang w:eastAsia="tr-TR"/>
        </w:rPr>
        <w:br/>
        <w:t> </w:t>
      </w:r>
      <w:r w:rsidRPr="008009C3">
        <w:rPr>
          <w:rFonts w:ascii="Arial" w:eastAsia="Times New Roman" w:hAnsi="Arial" w:cs="Arial"/>
          <w:sz w:val="21"/>
          <w:szCs w:val="21"/>
          <w:lang w:eastAsia="tr-TR"/>
        </w:rPr>
        <w:br/>
        <w:t xml:space="preserve">60. KSK Oturumu kapsamında, Aile ve Sosyal Politikalar Bakanlığı tarafından </w:t>
      </w:r>
      <w:r w:rsidRPr="008009C3">
        <w:rPr>
          <w:rFonts w:ascii="Arial" w:eastAsia="Times New Roman" w:hAnsi="Arial" w:cs="Arial"/>
          <w:b/>
          <w:bCs/>
          <w:sz w:val="21"/>
          <w:szCs w:val="21"/>
          <w:lang w:eastAsia="tr-TR"/>
        </w:rPr>
        <w:t>“Kadınlar ve Kapsayıcı Küresel Ekonomik Büyüme: Türkiye’nin W20 Deneyimi”</w:t>
      </w:r>
      <w:r w:rsidRPr="008009C3">
        <w:rPr>
          <w:rFonts w:ascii="Arial" w:eastAsia="Times New Roman" w:hAnsi="Arial" w:cs="Arial"/>
          <w:sz w:val="21"/>
          <w:szCs w:val="21"/>
          <w:lang w:eastAsia="tr-TR"/>
        </w:rPr>
        <w:t xml:space="preserve"> başlıklı bir yan etkinlik gerçekleştirildi. Söz konusu yan etkinlikte W20 açılım grubunun oluşturulması ve bu kapsamda gerçekleştirilen çalışmalar hakkında kazanılan deneyimler ele alındı.</w:t>
      </w:r>
      <w:r w:rsidRPr="008009C3">
        <w:rPr>
          <w:rFonts w:ascii="Arial" w:eastAsia="Times New Roman" w:hAnsi="Arial" w:cs="Arial"/>
          <w:sz w:val="21"/>
          <w:szCs w:val="21"/>
          <w:lang w:eastAsia="tr-TR"/>
        </w:rPr>
        <w:br/>
        <w:t>Moderatörlüğünü BM Kadın Birimi Direktör Yardımcısı Lakshmi Puri’nin yaptığı etkinlikte Kadının Statüsü Genel Müdürü Gülser USTAOĞLU’nun yanı sıra Türkiye G20 şerpası ve Dışişleri Bakanlığı Müsteşar Yardımcısı Sayın Ayşe SİNİRLİOĞLU, W20 Başkanı Gülden TÜRKTAN, Çin Halk Cumhuriyeti temsilcisi Zhao Hongju, KAGİDER Başkanı Sanem OKTAR, KADEM Başkanı E. Sare AYDIN, TİKAD Washington Temsilcisi S. Ayşe KADAYIFÇI-ORELLANA konuşmacı olarak yer aldı.</w:t>
      </w:r>
      <w:r w:rsidRPr="008009C3">
        <w:rPr>
          <w:rFonts w:ascii="Arial" w:eastAsia="Times New Roman" w:hAnsi="Arial" w:cs="Arial"/>
          <w:sz w:val="21"/>
          <w:szCs w:val="21"/>
          <w:lang w:eastAsia="tr-TR"/>
        </w:rPr>
        <w:br/>
        <w:t xml:space="preserve">Kadının Statüsü Genel Müdürü, 16 Mart 2016 tarihinde İş ve Meslek Sahibi Kadınlar Derneği tarafından düzenlenen  </w:t>
      </w:r>
      <w:r w:rsidRPr="008009C3">
        <w:rPr>
          <w:rFonts w:ascii="Arial" w:eastAsia="Times New Roman" w:hAnsi="Arial" w:cs="Arial"/>
          <w:b/>
          <w:bCs/>
          <w:sz w:val="21"/>
          <w:szCs w:val="21"/>
          <w:lang w:eastAsia="tr-TR"/>
        </w:rPr>
        <w:t>“Cinsiyete Dayalı Ücret Farkının Kapatılması”</w:t>
      </w:r>
      <w:r w:rsidRPr="008009C3">
        <w:rPr>
          <w:rFonts w:ascii="Arial" w:eastAsia="Times New Roman" w:hAnsi="Arial" w:cs="Arial"/>
          <w:sz w:val="21"/>
          <w:szCs w:val="21"/>
          <w:lang w:eastAsia="tr-TR"/>
        </w:rPr>
        <w:t xml:space="preserve"> başlıklı yan etkinlikte konuşmacı olarak yer aldı.</w:t>
      </w:r>
      <w:r w:rsidRPr="008009C3">
        <w:rPr>
          <w:rFonts w:ascii="Arial" w:eastAsia="Times New Roman" w:hAnsi="Arial" w:cs="Arial"/>
          <w:sz w:val="21"/>
          <w:szCs w:val="21"/>
          <w:lang w:eastAsia="tr-TR"/>
        </w:rPr>
        <w:br/>
        <w:t xml:space="preserve">Öte yandan heyet üyeleri Kadın ve Demokrasi Derneği (KADEM) tarafından 14 Mart 2016 tarihinde </w:t>
      </w:r>
      <w:r w:rsidRPr="008009C3">
        <w:rPr>
          <w:rFonts w:ascii="Arial" w:eastAsia="Times New Roman" w:hAnsi="Arial" w:cs="Arial"/>
          <w:b/>
          <w:bCs/>
          <w:sz w:val="21"/>
          <w:szCs w:val="21"/>
          <w:lang w:eastAsia="tr-TR"/>
        </w:rPr>
        <w:t>‘İnovasyonda Kadın’</w:t>
      </w:r>
      <w:r w:rsidRPr="008009C3">
        <w:rPr>
          <w:rFonts w:ascii="Arial" w:eastAsia="Times New Roman" w:hAnsi="Arial" w:cs="Arial"/>
          <w:sz w:val="21"/>
          <w:szCs w:val="21"/>
          <w:lang w:eastAsia="tr-TR"/>
        </w:rPr>
        <w:t xml:space="preserve"> projesi hakkında düzenlenen yan etkinliğe ve KAGİDER ve VODAFONE Vakfı tarafından 18 Mart 2016 tarihinde düzenlenen </w:t>
      </w:r>
      <w:r w:rsidRPr="008009C3">
        <w:rPr>
          <w:rFonts w:ascii="Arial" w:eastAsia="Times New Roman" w:hAnsi="Arial" w:cs="Arial"/>
          <w:b/>
          <w:bCs/>
          <w:sz w:val="21"/>
          <w:szCs w:val="21"/>
          <w:lang w:eastAsia="tr-TR"/>
        </w:rPr>
        <w:t>“Soma'da Önce Kadın Eğitim ve Üretim Merkezi”</w:t>
      </w:r>
      <w:r w:rsidRPr="008009C3">
        <w:rPr>
          <w:rFonts w:ascii="Arial" w:eastAsia="Times New Roman" w:hAnsi="Arial" w:cs="Arial"/>
          <w:sz w:val="21"/>
          <w:szCs w:val="21"/>
          <w:lang w:eastAsia="tr-TR"/>
        </w:rPr>
        <w:t xml:space="preserve"> başlıklı yan etkinliğe katılım sağladı.</w:t>
      </w:r>
      <w:r w:rsidRPr="008009C3">
        <w:rPr>
          <w:rFonts w:ascii="Arial" w:eastAsia="Times New Roman" w:hAnsi="Arial" w:cs="Arial"/>
          <w:sz w:val="21"/>
          <w:szCs w:val="21"/>
          <w:lang w:eastAsia="tr-TR"/>
        </w:rPr>
        <w:br/>
        <w:t xml:space="preserve">60. KSK Oturumu kapsamında Kadının Statüsü Genel Müdürü Başkanlığında , </w:t>
      </w:r>
      <w:r w:rsidRPr="008009C3">
        <w:rPr>
          <w:rFonts w:ascii="Arial" w:eastAsia="Times New Roman" w:hAnsi="Arial" w:cs="Arial"/>
          <w:b/>
          <w:bCs/>
          <w:sz w:val="21"/>
          <w:szCs w:val="21"/>
          <w:lang w:eastAsia="tr-TR"/>
        </w:rPr>
        <w:t xml:space="preserve">Almanya </w:t>
      </w:r>
      <w:r w:rsidRPr="008009C3">
        <w:rPr>
          <w:rFonts w:ascii="Arial" w:eastAsia="Times New Roman" w:hAnsi="Arial" w:cs="Arial"/>
          <w:sz w:val="21"/>
          <w:szCs w:val="21"/>
          <w:lang w:eastAsia="tr-TR"/>
        </w:rPr>
        <w:t xml:space="preserve">ve </w:t>
      </w:r>
      <w:r w:rsidRPr="008009C3">
        <w:rPr>
          <w:rFonts w:ascii="Arial" w:eastAsia="Times New Roman" w:hAnsi="Arial" w:cs="Arial"/>
          <w:b/>
          <w:bCs/>
          <w:sz w:val="21"/>
          <w:szCs w:val="21"/>
          <w:lang w:eastAsia="tr-TR"/>
        </w:rPr>
        <w:t xml:space="preserve">Pakistan </w:t>
      </w:r>
      <w:r w:rsidRPr="008009C3">
        <w:rPr>
          <w:rFonts w:ascii="Arial" w:eastAsia="Times New Roman" w:hAnsi="Arial" w:cs="Arial"/>
          <w:sz w:val="21"/>
          <w:szCs w:val="21"/>
          <w:lang w:eastAsia="tr-TR"/>
        </w:rPr>
        <w:t>temsilcileriyle ikili görüşmeler gerçekleştirildi.</w:t>
      </w:r>
      <w:r w:rsidRPr="008009C3">
        <w:rPr>
          <w:rFonts w:ascii="Arial" w:eastAsia="Times New Roman" w:hAnsi="Arial" w:cs="Arial"/>
          <w:sz w:val="21"/>
          <w:szCs w:val="21"/>
          <w:lang w:eastAsia="tr-TR"/>
        </w:rPr>
        <w:br/>
        <w:t xml:space="preserve">24 Mart tarihine kadar sürecek oturuma ve oturumda kabul edilecek sonuç belgelerinin </w:t>
      </w:r>
      <w:r w:rsidRPr="008009C3">
        <w:rPr>
          <w:rFonts w:ascii="Arial" w:eastAsia="Times New Roman" w:hAnsi="Arial" w:cs="Arial"/>
          <w:sz w:val="21"/>
          <w:szCs w:val="21"/>
          <w:lang w:eastAsia="tr-TR"/>
        </w:rPr>
        <w:lastRenderedPageBreak/>
        <w:t>müzakerelerine Bakanlığımızdan teknik düzeyde katılım hafta boyunca devam edecek.</w:t>
      </w:r>
      <w:r w:rsidRPr="008009C3">
        <w:rPr>
          <w:rFonts w:ascii="Arial" w:eastAsia="Times New Roman" w:hAnsi="Arial" w:cs="Arial"/>
          <w:sz w:val="21"/>
          <w:szCs w:val="21"/>
          <w:lang w:eastAsia="tr-TR"/>
        </w:rPr>
        <w:br/>
      </w:r>
    </w:p>
    <w:p w:rsidR="008009C3" w:rsidRPr="008009C3" w:rsidRDefault="008009C3" w:rsidP="008009C3">
      <w:pPr>
        <w:shd w:val="clear" w:color="auto" w:fill="FFFFFF"/>
        <w:spacing w:after="75" w:line="285" w:lineRule="atLeast"/>
        <w:rPr>
          <w:rFonts w:ascii="Arial" w:eastAsia="Times New Roman" w:hAnsi="Arial" w:cs="Arial"/>
          <w:sz w:val="21"/>
          <w:szCs w:val="21"/>
          <w:lang w:eastAsia="tr-TR"/>
        </w:rPr>
      </w:pPr>
      <w:r w:rsidRPr="008009C3">
        <w:rPr>
          <w:rFonts w:ascii="Arial" w:eastAsia="Times New Roman" w:hAnsi="Arial" w:cs="Arial"/>
          <w:noProof/>
          <w:color w:val="3CA5CC"/>
          <w:sz w:val="21"/>
          <w:szCs w:val="21"/>
          <w:bdr w:val="dotted" w:sz="6" w:space="3" w:color="808080" w:frame="1"/>
          <w:lang w:eastAsia="tr-TR"/>
        </w:rPr>
        <w:drawing>
          <wp:inline distT="0" distB="0" distL="0" distR="0" wp14:anchorId="76394874" wp14:editId="0E9D8C25">
            <wp:extent cx="1266825" cy="952500"/>
            <wp:effectExtent l="0" t="0" r="9525" b="0"/>
            <wp:docPr id="1" name="Resim 1" descr="http://kadininstatusu.aile.gov.tr/data/56efc0d8369dc5890c5376dc/kucuk/ksk-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efc0d8369dc5890c5376dc/kucuk/ksk-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09C3">
        <w:rPr>
          <w:rFonts w:ascii="Arial" w:eastAsia="Times New Roman" w:hAnsi="Arial" w:cs="Arial"/>
          <w:noProof/>
          <w:color w:val="3CA5CC"/>
          <w:sz w:val="21"/>
          <w:szCs w:val="21"/>
          <w:bdr w:val="dotted" w:sz="6" w:space="3" w:color="808080" w:frame="1"/>
          <w:lang w:eastAsia="tr-TR"/>
        </w:rPr>
        <w:drawing>
          <wp:inline distT="0" distB="0" distL="0" distR="0" wp14:anchorId="4D16209C" wp14:editId="64EDF136">
            <wp:extent cx="1266825" cy="952500"/>
            <wp:effectExtent l="0" t="0" r="9525" b="0"/>
            <wp:docPr id="2" name="Resim 2" descr="http://kadininstatusu.aile.gov.tr/data/56efc0d8369dc5890c5376dc/kucuk/ksk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efc0d8369dc5890c5376dc/kucuk/ksk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09C3">
        <w:rPr>
          <w:rFonts w:ascii="Arial" w:eastAsia="Times New Roman" w:hAnsi="Arial" w:cs="Arial"/>
          <w:noProof/>
          <w:color w:val="3CA5CC"/>
          <w:sz w:val="21"/>
          <w:szCs w:val="21"/>
          <w:bdr w:val="dotted" w:sz="6" w:space="3" w:color="808080" w:frame="1"/>
          <w:lang w:eastAsia="tr-TR"/>
        </w:rPr>
        <w:drawing>
          <wp:inline distT="0" distB="0" distL="0" distR="0" wp14:anchorId="174B9E14" wp14:editId="4AFC299A">
            <wp:extent cx="1266825" cy="952500"/>
            <wp:effectExtent l="0" t="0" r="9525" b="0"/>
            <wp:docPr id="3" name="Resim 3" descr="http://kadininstatusu.aile.gov.tr/data/56efc0d8369dc5890c5376dc/kucuk/ksk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efc0d8369dc5890c5376dc/kucuk/ksk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09C3">
        <w:rPr>
          <w:rFonts w:ascii="Arial" w:eastAsia="Times New Roman" w:hAnsi="Arial" w:cs="Arial"/>
          <w:noProof/>
          <w:color w:val="3CA5CC"/>
          <w:sz w:val="21"/>
          <w:szCs w:val="21"/>
          <w:bdr w:val="dotted" w:sz="6" w:space="3" w:color="808080" w:frame="1"/>
          <w:lang w:eastAsia="tr-TR"/>
        </w:rPr>
        <w:drawing>
          <wp:inline distT="0" distB="0" distL="0" distR="0" wp14:anchorId="46D4C599" wp14:editId="6BAD5173">
            <wp:extent cx="1266825" cy="952500"/>
            <wp:effectExtent l="0" t="0" r="9525" b="0"/>
            <wp:docPr id="4" name="Resim 4" descr="http://kadininstatusu.aile.gov.tr/data/56efc0d8369dc5890c5376dc/kucuk/ksk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efc0d8369dc5890c5376dc/kucuk/ksk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09C3">
        <w:rPr>
          <w:rFonts w:ascii="Arial" w:eastAsia="Times New Roman" w:hAnsi="Arial" w:cs="Arial"/>
          <w:noProof/>
          <w:color w:val="3CA5CC"/>
          <w:sz w:val="21"/>
          <w:szCs w:val="21"/>
          <w:bdr w:val="dotted" w:sz="6" w:space="3" w:color="808080" w:frame="1"/>
          <w:lang w:eastAsia="tr-TR"/>
        </w:rPr>
        <w:drawing>
          <wp:inline distT="0" distB="0" distL="0" distR="0" wp14:anchorId="731AA4EE" wp14:editId="60363DEA">
            <wp:extent cx="1266825" cy="952500"/>
            <wp:effectExtent l="0" t="0" r="9525" b="0"/>
            <wp:docPr id="5" name="Resim 5" descr="http://kadininstatusu.aile.gov.tr/data/56efc0d8369dc5890c5376dc/kucuk/ksk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efc0d8369dc5890c5376dc/kucuk/ksk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09C3">
        <w:rPr>
          <w:rFonts w:ascii="Arial" w:eastAsia="Times New Roman" w:hAnsi="Arial" w:cs="Arial"/>
          <w:noProof/>
          <w:color w:val="3CA5CC"/>
          <w:sz w:val="21"/>
          <w:szCs w:val="21"/>
          <w:bdr w:val="dotted" w:sz="6" w:space="3" w:color="808080" w:frame="1"/>
          <w:lang w:eastAsia="tr-TR"/>
        </w:rPr>
        <w:drawing>
          <wp:inline distT="0" distB="0" distL="0" distR="0" wp14:anchorId="1BF212CD" wp14:editId="30C7FF51">
            <wp:extent cx="1266825" cy="952500"/>
            <wp:effectExtent l="0" t="0" r="9525" b="0"/>
            <wp:docPr id="6" name="Resim 6" descr="http://kadininstatusu.aile.gov.tr/data/56efc0d8369dc5890c5376dc/kucuk/ksk-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efc0d8369dc5890c5376dc/kucuk/ksk-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8009C3" w:rsidRDefault="000C19E5" w:rsidP="008009C3">
      <w:bookmarkStart w:id="0" w:name="_GoBack"/>
      <w:bookmarkEnd w:id="0"/>
    </w:p>
    <w:sectPr w:rsidR="000C19E5" w:rsidRPr="00800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09C3"/>
    <w:rsid w:val="0080748F"/>
    <w:rsid w:val="0087299C"/>
    <w:rsid w:val="00B358FA"/>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5384643">
      <w:bodyDiv w:val="1"/>
      <w:marLeft w:val="0"/>
      <w:marRight w:val="0"/>
      <w:marTop w:val="0"/>
      <w:marBottom w:val="0"/>
      <w:divBdr>
        <w:top w:val="none" w:sz="0" w:space="0" w:color="auto"/>
        <w:left w:val="none" w:sz="0" w:space="0" w:color="auto"/>
        <w:bottom w:val="none" w:sz="0" w:space="0" w:color="auto"/>
        <w:right w:val="none" w:sz="0" w:space="0" w:color="auto"/>
      </w:divBdr>
      <w:divsChild>
        <w:div w:id="2147162796">
          <w:marLeft w:val="0"/>
          <w:marRight w:val="0"/>
          <w:marTop w:val="0"/>
          <w:marBottom w:val="0"/>
          <w:divBdr>
            <w:top w:val="none" w:sz="0" w:space="0" w:color="auto"/>
            <w:left w:val="none" w:sz="0" w:space="0" w:color="auto"/>
            <w:bottom w:val="none" w:sz="0" w:space="0" w:color="auto"/>
            <w:right w:val="none" w:sz="0" w:space="0" w:color="auto"/>
          </w:divBdr>
          <w:divsChild>
            <w:div w:id="435948078">
              <w:marLeft w:val="0"/>
              <w:marRight w:val="0"/>
              <w:marTop w:val="0"/>
              <w:marBottom w:val="0"/>
              <w:divBdr>
                <w:top w:val="none" w:sz="0" w:space="0" w:color="auto"/>
                <w:left w:val="none" w:sz="0" w:space="0" w:color="auto"/>
                <w:bottom w:val="none" w:sz="0" w:space="0" w:color="auto"/>
                <w:right w:val="none" w:sz="0" w:space="0" w:color="auto"/>
              </w:divBdr>
              <w:divsChild>
                <w:div w:id="1484815659">
                  <w:marLeft w:val="0"/>
                  <w:marRight w:val="0"/>
                  <w:marTop w:val="0"/>
                  <w:marBottom w:val="0"/>
                  <w:divBdr>
                    <w:top w:val="none" w:sz="0" w:space="0" w:color="auto"/>
                    <w:left w:val="none" w:sz="0" w:space="0" w:color="auto"/>
                    <w:bottom w:val="none" w:sz="0" w:space="0" w:color="auto"/>
                    <w:right w:val="none" w:sz="0" w:space="0" w:color="auto"/>
                  </w:divBdr>
                  <w:divsChild>
                    <w:div w:id="1533179334">
                      <w:marLeft w:val="0"/>
                      <w:marRight w:val="0"/>
                      <w:marTop w:val="0"/>
                      <w:marBottom w:val="0"/>
                      <w:divBdr>
                        <w:top w:val="none" w:sz="0" w:space="0" w:color="auto"/>
                        <w:left w:val="none" w:sz="0" w:space="0" w:color="auto"/>
                        <w:bottom w:val="none" w:sz="0" w:space="0" w:color="auto"/>
                        <w:right w:val="none" w:sz="0" w:space="0" w:color="auto"/>
                      </w:divBdr>
                      <w:divsChild>
                        <w:div w:id="2054957601">
                          <w:marLeft w:val="936"/>
                          <w:marRight w:val="0"/>
                          <w:marTop w:val="0"/>
                          <w:marBottom w:val="0"/>
                          <w:divBdr>
                            <w:top w:val="none" w:sz="0" w:space="0" w:color="auto"/>
                            <w:left w:val="none" w:sz="0" w:space="0" w:color="auto"/>
                            <w:bottom w:val="none" w:sz="0" w:space="0" w:color="auto"/>
                            <w:right w:val="none" w:sz="0" w:space="0" w:color="auto"/>
                          </w:divBdr>
                        </w:div>
                        <w:div w:id="12220597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efc0d8369dc5890c5376dc/buyuk/ksk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ininstatusu.aile.gov.tr/data/56efc0d8369dc5890c5376dc/buyuk/ksk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efc0d8369dc5890c5376dc/buyuk/ksk4.jpg" TargetMode="External"/><Relationship Id="rId5" Type="http://schemas.openxmlformats.org/officeDocument/2006/relationships/hyperlink" Target="http://kadininstatusu.aile.gov.tr/data/56efc0d8369dc5890c5376dc/buyuk/ksk-2.jpg" TargetMode="External"/><Relationship Id="rId15" Type="http://schemas.openxmlformats.org/officeDocument/2006/relationships/hyperlink" Target="http://kadininstatusu.aile.gov.tr/data/56efc0d8369dc5890c5376dc/buyuk/ksk-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dininstatusu.aile.gov.tr/data/56efc0d8369dc5890c5376dc/buyuk/ksk3.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2016-06-22T12:52:00Z</dcterms:created>
  <dcterms:modified xsi:type="dcterms:W3CDTF">2016-06-22T12:52:00Z</dcterms:modified>
</cp:coreProperties>
</file>