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F6" w:rsidRPr="00F61965" w:rsidRDefault="007523D1" w:rsidP="00FD4EF6">
      <w:pPr>
        <w:autoSpaceDE w:val="0"/>
        <w:autoSpaceDN w:val="0"/>
        <w:adjustRightInd w:val="0"/>
        <w:spacing w:after="0" w:line="360" w:lineRule="auto"/>
        <w:contextualSpacing/>
        <w:jc w:val="both"/>
        <w:rPr>
          <w:rFonts w:ascii="Times New Roman" w:hAnsi="Times New Roman" w:cs="Times New Roman"/>
          <w:sz w:val="24"/>
          <w:szCs w:val="24"/>
        </w:rPr>
      </w:pPr>
      <w:bookmarkStart w:id="0" w:name="_GoBack"/>
      <w:bookmarkEnd w:id="0"/>
      <w:proofErr w:type="gramStart"/>
      <w:r w:rsidRPr="00D97FC3">
        <w:rPr>
          <w:rFonts w:ascii="Times New Roman" w:hAnsi="Times New Roman" w:cs="Times New Roman"/>
          <w:sz w:val="24"/>
          <w:szCs w:val="24"/>
        </w:rPr>
        <w:t xml:space="preserve">Toplumsal cinsiyet eşitliğinin sağlanması ve kadınlara karşı her türlü ayrımcılığın ortadan kaldırılmasında erkeklerin bilinçlendirilmeleri ve sürece dâhil edilmeleri amacıyla Türk Silahlı Kuvvetleri bünyesinde vatani görevini ifa eden erbaş ve erlere yönelik olarak “Toplumsal Cinsiyet Eşitliği” ve “Kadına Yönelik Şiddetle Mücadele” konularında eğitim programlarının düzenlenmesi, var olan eğitim programlarının zenginleştirilerek güçlendirilmesi ve söz konusu eğitimleri verecek personelin yetiştirilmesi amacıyla 3 Temmuz 2013 tarihinde Bakanlığımız ile Milli Savunma Bakanlığı arasında </w:t>
      </w:r>
      <w:r w:rsidR="0031098C" w:rsidRPr="00D97FC3">
        <w:rPr>
          <w:rFonts w:ascii="Times New Roman" w:hAnsi="Times New Roman" w:cs="Times New Roman"/>
          <w:b/>
          <w:sz w:val="24"/>
          <w:szCs w:val="24"/>
        </w:rPr>
        <w:t>“Toplumsal Cinsiyet Eşitliğinin Sağlanması ve Kadına Yönelik Şiddetle Mücadelede Kurumsal Kapasitenin Güçlendirilmesi, İşbirliği ve Eşgüdümün Artırılmasına Dair Protokolü”</w:t>
      </w:r>
      <w:r w:rsidR="0031098C" w:rsidRPr="00D97FC3">
        <w:rPr>
          <w:rFonts w:ascii="Times New Roman" w:hAnsi="Times New Roman" w:cs="Times New Roman"/>
          <w:sz w:val="24"/>
          <w:szCs w:val="24"/>
        </w:rPr>
        <w:t xml:space="preserve"> </w:t>
      </w:r>
      <w:r w:rsidR="00DD24D8" w:rsidRPr="00D97FC3">
        <w:rPr>
          <w:rFonts w:ascii="Times New Roman" w:hAnsi="Times New Roman" w:cs="Times New Roman"/>
          <w:sz w:val="24"/>
          <w:szCs w:val="24"/>
        </w:rPr>
        <w:t xml:space="preserve">imzalanmıştır. </w:t>
      </w:r>
      <w:proofErr w:type="gramEnd"/>
      <w:r w:rsidR="00FD4EF6" w:rsidRPr="00A42491">
        <w:rPr>
          <w:rFonts w:ascii="Times New Roman" w:hAnsi="Times New Roman" w:cs="Times New Roman"/>
          <w:sz w:val="24"/>
          <w:szCs w:val="24"/>
        </w:rPr>
        <w:t>Protokol Birleşmiş Milletler Nüfus Fonu (UNFPA) teknik desteğiyle yürütülmüştür.</w:t>
      </w:r>
    </w:p>
    <w:p w:rsidR="00D21C65" w:rsidRPr="00D97FC3" w:rsidRDefault="007523D1" w:rsidP="00473ACB">
      <w:pPr>
        <w:shd w:val="clear" w:color="auto" w:fill="FFFFFF"/>
        <w:spacing w:after="240" w:line="360" w:lineRule="auto"/>
        <w:ind w:firstLine="708"/>
        <w:jc w:val="both"/>
        <w:rPr>
          <w:rFonts w:ascii="Times New Roman" w:hAnsi="Times New Roman" w:cs="Times New Roman"/>
          <w:sz w:val="24"/>
          <w:szCs w:val="24"/>
        </w:rPr>
      </w:pPr>
      <w:r w:rsidRPr="00D97FC3">
        <w:rPr>
          <w:rFonts w:ascii="Times New Roman" w:hAnsi="Times New Roman" w:cs="Times New Roman"/>
          <w:sz w:val="24"/>
          <w:szCs w:val="24"/>
        </w:rPr>
        <w:t xml:space="preserve">Protokol kapsamında </w:t>
      </w:r>
      <w:r w:rsidR="0031098C" w:rsidRPr="00D97FC3">
        <w:rPr>
          <w:rFonts w:ascii="Times New Roman" w:hAnsi="Times New Roman" w:cs="Times New Roman"/>
          <w:sz w:val="24"/>
          <w:szCs w:val="24"/>
        </w:rPr>
        <w:t xml:space="preserve">“Toplumsal Cinsiyet Eşitliği” ve “Kadına Yönelik Şiddetle Mücadele </w:t>
      </w:r>
      <w:r w:rsidRPr="00D97FC3">
        <w:rPr>
          <w:rFonts w:ascii="Times New Roman" w:hAnsi="Times New Roman" w:cs="Times New Roman"/>
          <w:sz w:val="24"/>
          <w:szCs w:val="24"/>
        </w:rPr>
        <w:t>eğitimler</w:t>
      </w:r>
      <w:r w:rsidR="0031098C" w:rsidRPr="00D97FC3">
        <w:rPr>
          <w:rFonts w:ascii="Times New Roman" w:hAnsi="Times New Roman" w:cs="Times New Roman"/>
          <w:sz w:val="24"/>
          <w:szCs w:val="24"/>
        </w:rPr>
        <w:t>i</w:t>
      </w:r>
      <w:r w:rsidRPr="00D97FC3">
        <w:rPr>
          <w:rFonts w:ascii="Times New Roman" w:hAnsi="Times New Roman" w:cs="Times New Roman"/>
          <w:sz w:val="24"/>
          <w:szCs w:val="24"/>
        </w:rPr>
        <w:t xml:space="preserve"> </w:t>
      </w:r>
      <w:r w:rsidRPr="00D97FC3">
        <w:rPr>
          <w:rFonts w:ascii="Times New Roman" w:hAnsi="Times New Roman" w:cs="Times New Roman"/>
          <w:b/>
          <w:sz w:val="24"/>
          <w:szCs w:val="24"/>
        </w:rPr>
        <w:t>dört aşamada</w:t>
      </w:r>
      <w:r w:rsidRPr="00D97FC3">
        <w:rPr>
          <w:rFonts w:ascii="Times New Roman" w:hAnsi="Times New Roman" w:cs="Times New Roman"/>
          <w:sz w:val="24"/>
          <w:szCs w:val="24"/>
        </w:rPr>
        <w:t xml:space="preserve"> gerçekleştirilmektedir.</w:t>
      </w:r>
    </w:p>
    <w:p w:rsidR="003B4FDE" w:rsidRPr="00D97FC3" w:rsidRDefault="003B4FDE" w:rsidP="00473ACB">
      <w:pPr>
        <w:spacing w:line="360" w:lineRule="auto"/>
        <w:jc w:val="both"/>
        <w:rPr>
          <w:rFonts w:ascii="Times New Roman" w:hAnsi="Times New Roman" w:cs="Times New Roman"/>
          <w:sz w:val="24"/>
          <w:szCs w:val="24"/>
        </w:rPr>
      </w:pPr>
      <w:r w:rsidRPr="00D97FC3">
        <w:rPr>
          <w:rFonts w:ascii="Times New Roman" w:hAnsi="Times New Roman" w:cs="Times New Roman"/>
          <w:sz w:val="24"/>
          <w:szCs w:val="24"/>
        </w:rPr>
        <w:t xml:space="preserve">1) Uzman Eğitici Yetiştirme Programı </w:t>
      </w:r>
    </w:p>
    <w:p w:rsidR="003B4FDE" w:rsidRPr="00D97FC3" w:rsidRDefault="003B4FDE" w:rsidP="00473ACB">
      <w:pPr>
        <w:spacing w:line="360" w:lineRule="auto"/>
        <w:jc w:val="both"/>
        <w:rPr>
          <w:rFonts w:ascii="Times New Roman" w:hAnsi="Times New Roman" w:cs="Times New Roman"/>
          <w:sz w:val="24"/>
          <w:szCs w:val="24"/>
        </w:rPr>
      </w:pPr>
      <w:r w:rsidRPr="00D97FC3">
        <w:rPr>
          <w:rFonts w:ascii="Times New Roman" w:hAnsi="Times New Roman" w:cs="Times New Roman"/>
          <w:sz w:val="24"/>
          <w:szCs w:val="24"/>
        </w:rPr>
        <w:t>2) Eğitici Eğitimi Programı</w:t>
      </w:r>
      <w:r w:rsidR="00D97FC3" w:rsidRPr="00D97FC3">
        <w:rPr>
          <w:rFonts w:ascii="Times New Roman" w:hAnsi="Times New Roman" w:cs="Times New Roman"/>
          <w:sz w:val="24"/>
          <w:szCs w:val="24"/>
        </w:rPr>
        <w:t xml:space="preserve"> </w:t>
      </w:r>
    </w:p>
    <w:p w:rsidR="003B4FDE" w:rsidRPr="00D97FC3" w:rsidRDefault="003B4FDE" w:rsidP="00473ACB">
      <w:pPr>
        <w:spacing w:line="360" w:lineRule="auto"/>
        <w:jc w:val="both"/>
        <w:rPr>
          <w:rFonts w:ascii="Times New Roman" w:hAnsi="Times New Roman" w:cs="Times New Roman"/>
          <w:sz w:val="24"/>
          <w:szCs w:val="24"/>
        </w:rPr>
      </w:pPr>
      <w:r w:rsidRPr="00D97FC3">
        <w:rPr>
          <w:rFonts w:ascii="Times New Roman" w:hAnsi="Times New Roman" w:cs="Times New Roman"/>
          <w:sz w:val="24"/>
          <w:szCs w:val="24"/>
        </w:rPr>
        <w:t>3) Birlik Eğitici Eğitimi Programı</w:t>
      </w:r>
    </w:p>
    <w:p w:rsidR="00B55658" w:rsidRPr="00D97FC3" w:rsidRDefault="00B55658" w:rsidP="00473ACB">
      <w:pPr>
        <w:spacing w:line="360" w:lineRule="auto"/>
        <w:jc w:val="both"/>
        <w:rPr>
          <w:rFonts w:ascii="Times New Roman" w:hAnsi="Times New Roman" w:cs="Times New Roman"/>
          <w:sz w:val="24"/>
          <w:szCs w:val="24"/>
          <w:lang w:val="en-US"/>
        </w:rPr>
      </w:pPr>
      <w:r w:rsidRPr="00D97FC3">
        <w:rPr>
          <w:rFonts w:ascii="Times New Roman" w:hAnsi="Times New Roman" w:cs="Times New Roman"/>
          <w:sz w:val="24"/>
          <w:szCs w:val="24"/>
        </w:rPr>
        <w:t>4)</w:t>
      </w:r>
      <w:r w:rsidRPr="00D97FC3">
        <w:rPr>
          <w:rFonts w:ascii="Times New Roman" w:hAnsi="Times New Roman" w:cs="Times New Roman"/>
          <w:sz w:val="24"/>
          <w:szCs w:val="24"/>
          <w:lang w:val="en-US"/>
        </w:rPr>
        <w:t xml:space="preserve"> </w:t>
      </w:r>
      <w:proofErr w:type="spellStart"/>
      <w:r w:rsidRPr="00D97FC3">
        <w:rPr>
          <w:rFonts w:ascii="Times New Roman" w:hAnsi="Times New Roman" w:cs="Times New Roman"/>
          <w:sz w:val="24"/>
          <w:szCs w:val="24"/>
          <w:lang w:val="en-US"/>
        </w:rPr>
        <w:t>Acemi</w:t>
      </w:r>
      <w:proofErr w:type="spellEnd"/>
      <w:r w:rsidRPr="00D97FC3">
        <w:rPr>
          <w:rFonts w:ascii="Times New Roman" w:hAnsi="Times New Roman" w:cs="Times New Roman"/>
          <w:sz w:val="24"/>
          <w:szCs w:val="24"/>
          <w:lang w:val="en-US"/>
        </w:rPr>
        <w:t xml:space="preserve"> </w:t>
      </w:r>
      <w:proofErr w:type="spellStart"/>
      <w:r w:rsidRPr="00D97FC3">
        <w:rPr>
          <w:rFonts w:ascii="Times New Roman" w:hAnsi="Times New Roman" w:cs="Times New Roman"/>
          <w:sz w:val="24"/>
          <w:szCs w:val="24"/>
          <w:lang w:val="en-US"/>
        </w:rPr>
        <w:t>ve</w:t>
      </w:r>
      <w:proofErr w:type="spellEnd"/>
      <w:r w:rsidRPr="00D97FC3">
        <w:rPr>
          <w:rFonts w:ascii="Times New Roman" w:hAnsi="Times New Roman" w:cs="Times New Roman"/>
          <w:sz w:val="24"/>
          <w:szCs w:val="24"/>
          <w:lang w:val="en-US"/>
        </w:rPr>
        <w:t xml:space="preserve"> </w:t>
      </w:r>
      <w:proofErr w:type="spellStart"/>
      <w:r w:rsidRPr="00D97FC3">
        <w:rPr>
          <w:rFonts w:ascii="Times New Roman" w:hAnsi="Times New Roman" w:cs="Times New Roman"/>
          <w:sz w:val="24"/>
          <w:szCs w:val="24"/>
          <w:lang w:val="en-US"/>
        </w:rPr>
        <w:t>Usta</w:t>
      </w:r>
      <w:proofErr w:type="spellEnd"/>
      <w:r w:rsidRPr="00D97FC3">
        <w:rPr>
          <w:rFonts w:ascii="Times New Roman" w:hAnsi="Times New Roman" w:cs="Times New Roman"/>
          <w:sz w:val="24"/>
          <w:szCs w:val="24"/>
          <w:lang w:val="en-US"/>
        </w:rPr>
        <w:t xml:space="preserve"> </w:t>
      </w:r>
      <w:proofErr w:type="spellStart"/>
      <w:r w:rsidRPr="00D97FC3">
        <w:rPr>
          <w:rFonts w:ascii="Times New Roman" w:hAnsi="Times New Roman" w:cs="Times New Roman"/>
          <w:sz w:val="24"/>
          <w:szCs w:val="24"/>
          <w:lang w:val="en-US"/>
        </w:rPr>
        <w:t>Er</w:t>
      </w:r>
      <w:proofErr w:type="spellEnd"/>
      <w:r w:rsidRPr="00D97FC3">
        <w:rPr>
          <w:rFonts w:ascii="Times New Roman" w:hAnsi="Times New Roman" w:cs="Times New Roman"/>
          <w:sz w:val="24"/>
          <w:szCs w:val="24"/>
          <w:lang w:val="en-US"/>
        </w:rPr>
        <w:t>/</w:t>
      </w:r>
      <w:proofErr w:type="spellStart"/>
      <w:r w:rsidRPr="00D97FC3">
        <w:rPr>
          <w:rFonts w:ascii="Times New Roman" w:hAnsi="Times New Roman" w:cs="Times New Roman"/>
          <w:sz w:val="24"/>
          <w:szCs w:val="24"/>
          <w:lang w:val="en-US"/>
        </w:rPr>
        <w:t>Erbaş</w:t>
      </w:r>
      <w:proofErr w:type="spellEnd"/>
      <w:r w:rsidRPr="00D97FC3">
        <w:rPr>
          <w:rFonts w:ascii="Times New Roman" w:hAnsi="Times New Roman" w:cs="Times New Roman"/>
          <w:sz w:val="24"/>
          <w:szCs w:val="24"/>
          <w:lang w:val="en-US"/>
        </w:rPr>
        <w:t xml:space="preserve"> </w:t>
      </w:r>
      <w:proofErr w:type="spellStart"/>
      <w:r w:rsidRPr="00D97FC3">
        <w:rPr>
          <w:rFonts w:ascii="Times New Roman" w:hAnsi="Times New Roman" w:cs="Times New Roman"/>
          <w:sz w:val="24"/>
          <w:szCs w:val="24"/>
          <w:lang w:val="en-US"/>
        </w:rPr>
        <w:t>Eğitimleri</w:t>
      </w:r>
      <w:proofErr w:type="spellEnd"/>
    </w:p>
    <w:p w:rsidR="004E4204" w:rsidRPr="0052113D" w:rsidRDefault="00B5224E" w:rsidP="0052113D">
      <w:pPr>
        <w:spacing w:line="360" w:lineRule="auto"/>
        <w:jc w:val="both"/>
        <w:rPr>
          <w:rFonts w:ascii="Times New Roman" w:hAnsi="Times New Roman" w:cs="Times New Roman"/>
          <w:sz w:val="24"/>
          <w:szCs w:val="24"/>
        </w:rPr>
      </w:pPr>
      <w:r w:rsidRPr="00D97FC3">
        <w:rPr>
          <w:rFonts w:ascii="Times New Roman" w:hAnsi="Times New Roman" w:cs="Times New Roman"/>
          <w:b/>
          <w:sz w:val="24"/>
          <w:szCs w:val="24"/>
        </w:rPr>
        <w:t>İlk aşamada</w:t>
      </w:r>
      <w:r w:rsidRPr="00D97FC3">
        <w:rPr>
          <w:rFonts w:ascii="Times New Roman" w:hAnsi="Times New Roman" w:cs="Times New Roman"/>
          <w:sz w:val="24"/>
          <w:szCs w:val="24"/>
        </w:rPr>
        <w:t xml:space="preserve"> </w:t>
      </w:r>
      <w:r w:rsidR="007A0EB2" w:rsidRPr="00D97FC3">
        <w:rPr>
          <w:rFonts w:ascii="Times New Roman" w:hAnsi="Times New Roman" w:cs="Times New Roman"/>
          <w:sz w:val="24"/>
          <w:szCs w:val="24"/>
        </w:rPr>
        <w:t>85</w:t>
      </w:r>
      <w:r w:rsidRPr="00D97FC3">
        <w:rPr>
          <w:rFonts w:ascii="Times New Roman" w:hAnsi="Times New Roman" w:cs="Times New Roman"/>
          <w:sz w:val="24"/>
          <w:szCs w:val="24"/>
        </w:rPr>
        <w:t xml:space="preserve"> TSK personeline </w:t>
      </w:r>
      <w:r w:rsidR="003E7D48" w:rsidRPr="00D97FC3">
        <w:rPr>
          <w:rFonts w:ascii="Times New Roman" w:hAnsi="Times New Roman" w:cs="Times New Roman"/>
          <w:sz w:val="24"/>
          <w:szCs w:val="24"/>
        </w:rPr>
        <w:t>üç</w:t>
      </w:r>
      <w:r w:rsidRPr="00D97FC3">
        <w:rPr>
          <w:rFonts w:ascii="Times New Roman" w:hAnsi="Times New Roman" w:cs="Times New Roman"/>
          <w:sz w:val="24"/>
          <w:szCs w:val="24"/>
        </w:rPr>
        <w:t xml:space="preserve"> grup halinde 3’er haftalık “Uzman Eğitici Yetiştirme Programı” eğitimi verilmiştir.</w:t>
      </w:r>
    </w:p>
    <w:p w:rsidR="0052113D" w:rsidRDefault="003B4FDE" w:rsidP="0052113D">
      <w:pPr>
        <w:spacing w:line="360" w:lineRule="auto"/>
        <w:jc w:val="both"/>
        <w:rPr>
          <w:rFonts w:ascii="Times New Roman" w:eastAsia="Times New Roman" w:hAnsi="Times New Roman" w:cs="Times New Roman"/>
          <w:sz w:val="24"/>
          <w:szCs w:val="24"/>
          <w:lang w:eastAsia="tr-TR"/>
        </w:rPr>
      </w:pPr>
      <w:r w:rsidRPr="00D97FC3">
        <w:rPr>
          <w:rFonts w:ascii="Times New Roman" w:hAnsi="Times New Roman" w:cs="Times New Roman"/>
          <w:sz w:val="24"/>
          <w:szCs w:val="24"/>
        </w:rPr>
        <w:t xml:space="preserve">Eğitimlerin </w:t>
      </w:r>
      <w:r w:rsidRPr="00D97FC3">
        <w:rPr>
          <w:rFonts w:ascii="Times New Roman" w:hAnsi="Times New Roman" w:cs="Times New Roman"/>
          <w:b/>
          <w:sz w:val="24"/>
          <w:szCs w:val="24"/>
        </w:rPr>
        <w:t>ikinci aşamasında</w:t>
      </w:r>
      <w:r w:rsidRPr="00D97FC3">
        <w:rPr>
          <w:rFonts w:ascii="Times New Roman" w:hAnsi="Times New Roman" w:cs="Times New Roman"/>
          <w:sz w:val="24"/>
          <w:szCs w:val="24"/>
        </w:rPr>
        <w:t xml:space="preserve"> Uzman Eğitici Yetiştirme Programına katılarak eğitici olmuş personel tarafından </w:t>
      </w:r>
      <w:r w:rsidR="003E7D48" w:rsidRPr="00D97FC3">
        <w:rPr>
          <w:rFonts w:ascii="Times New Roman" w:hAnsi="Times New Roman" w:cs="Times New Roman"/>
          <w:sz w:val="24"/>
          <w:szCs w:val="24"/>
        </w:rPr>
        <w:t xml:space="preserve">2014 ve 2015 yılında </w:t>
      </w:r>
      <w:r w:rsidRPr="00D97FC3">
        <w:rPr>
          <w:rFonts w:ascii="Times New Roman" w:hAnsi="Times New Roman" w:cs="Times New Roman"/>
          <w:sz w:val="24"/>
          <w:szCs w:val="24"/>
        </w:rPr>
        <w:t>subay, astsubay</w:t>
      </w:r>
      <w:r w:rsidR="00917124" w:rsidRPr="00D97FC3">
        <w:rPr>
          <w:rFonts w:ascii="Times New Roman" w:hAnsi="Times New Roman" w:cs="Times New Roman"/>
          <w:sz w:val="24"/>
          <w:szCs w:val="24"/>
        </w:rPr>
        <w:t>, sivil memurlardan oluşan</w:t>
      </w:r>
      <w:r w:rsidR="007A0EB2" w:rsidRPr="00D97FC3">
        <w:rPr>
          <w:rFonts w:ascii="Times New Roman" w:hAnsi="Times New Roman" w:cs="Times New Roman"/>
          <w:sz w:val="24"/>
          <w:szCs w:val="24"/>
        </w:rPr>
        <w:t xml:space="preserve"> </w:t>
      </w:r>
      <w:r w:rsidR="003E7D48" w:rsidRPr="00D97FC3">
        <w:rPr>
          <w:rFonts w:ascii="Times New Roman" w:hAnsi="Times New Roman" w:cs="Times New Roman"/>
          <w:sz w:val="24"/>
          <w:szCs w:val="24"/>
        </w:rPr>
        <w:t xml:space="preserve">toplam </w:t>
      </w:r>
      <w:r w:rsidR="007A0EB2" w:rsidRPr="00D97FC3">
        <w:rPr>
          <w:rFonts w:ascii="Times New Roman" w:hAnsi="Times New Roman" w:cs="Times New Roman"/>
          <w:sz w:val="24"/>
          <w:szCs w:val="24"/>
        </w:rPr>
        <w:t>343</w:t>
      </w:r>
      <w:r w:rsidRPr="00D97FC3">
        <w:rPr>
          <w:rFonts w:ascii="Times New Roman" w:hAnsi="Times New Roman" w:cs="Times New Roman"/>
          <w:sz w:val="24"/>
          <w:szCs w:val="24"/>
        </w:rPr>
        <w:t xml:space="preserve"> TSK personeline 5 günlük </w:t>
      </w:r>
      <w:r w:rsidRPr="00D97FC3">
        <w:rPr>
          <w:rFonts w:ascii="Times New Roman" w:hAnsi="Times New Roman" w:cs="Times New Roman"/>
          <w:b/>
          <w:sz w:val="24"/>
          <w:szCs w:val="24"/>
        </w:rPr>
        <w:t>Eğitici Eğitim Programı</w:t>
      </w:r>
      <w:r w:rsidR="0052113D">
        <w:rPr>
          <w:rFonts w:ascii="Times New Roman" w:hAnsi="Times New Roman" w:cs="Times New Roman"/>
          <w:sz w:val="24"/>
          <w:szCs w:val="24"/>
        </w:rPr>
        <w:t xml:space="preserve"> düzenlenmiştir. </w:t>
      </w:r>
      <w:r w:rsidR="003E7D48" w:rsidRPr="00D97FC3">
        <w:rPr>
          <w:rFonts w:ascii="Times New Roman" w:hAnsi="Times New Roman" w:cs="Times New Roman"/>
          <w:b/>
          <w:sz w:val="24"/>
          <w:szCs w:val="24"/>
        </w:rPr>
        <w:t>5 günlük</w:t>
      </w:r>
      <w:r w:rsidR="003E7D48" w:rsidRPr="00D97FC3">
        <w:rPr>
          <w:rFonts w:ascii="Times New Roman" w:hAnsi="Times New Roman" w:cs="Times New Roman"/>
          <w:sz w:val="24"/>
          <w:szCs w:val="24"/>
        </w:rPr>
        <w:t xml:space="preserve"> </w:t>
      </w:r>
      <w:r w:rsidR="003E7D48" w:rsidRPr="00D97FC3">
        <w:rPr>
          <w:rFonts w:ascii="Times New Roman" w:hAnsi="Times New Roman" w:cs="Times New Roman"/>
          <w:b/>
          <w:sz w:val="24"/>
          <w:szCs w:val="24"/>
        </w:rPr>
        <w:t>Eğitici Eğitimi Program</w:t>
      </w:r>
      <w:r w:rsidR="0052113D">
        <w:rPr>
          <w:rFonts w:ascii="Times New Roman" w:hAnsi="Times New Roman" w:cs="Times New Roman"/>
          <w:b/>
          <w:sz w:val="24"/>
          <w:szCs w:val="24"/>
        </w:rPr>
        <w:t>lar</w:t>
      </w:r>
      <w:r w:rsidR="003E7D48" w:rsidRPr="00D97FC3">
        <w:rPr>
          <w:rFonts w:ascii="Times New Roman" w:hAnsi="Times New Roman" w:cs="Times New Roman"/>
          <w:b/>
          <w:sz w:val="24"/>
          <w:szCs w:val="24"/>
        </w:rPr>
        <w:t>ı</w:t>
      </w:r>
      <w:r w:rsidR="003E7D48" w:rsidRPr="00D97FC3">
        <w:rPr>
          <w:rFonts w:ascii="Times New Roman" w:hAnsi="Times New Roman" w:cs="Times New Roman"/>
          <w:sz w:val="24"/>
          <w:szCs w:val="24"/>
        </w:rPr>
        <w:t xml:space="preserve"> TSK bünyesinde devam etmektedir.</w:t>
      </w:r>
    </w:p>
    <w:p w:rsidR="003B4FDE" w:rsidRPr="0052113D" w:rsidRDefault="007523D1" w:rsidP="0052113D">
      <w:pPr>
        <w:spacing w:line="360" w:lineRule="auto"/>
        <w:jc w:val="both"/>
        <w:rPr>
          <w:rFonts w:ascii="Times New Roman" w:eastAsia="Times New Roman" w:hAnsi="Times New Roman" w:cs="Times New Roman"/>
          <w:sz w:val="24"/>
          <w:szCs w:val="24"/>
          <w:lang w:eastAsia="tr-TR"/>
        </w:rPr>
      </w:pPr>
      <w:r w:rsidRPr="00D97FC3">
        <w:rPr>
          <w:rFonts w:ascii="Times New Roman" w:hAnsi="Times New Roman" w:cs="Times New Roman"/>
          <w:b/>
          <w:sz w:val="24"/>
          <w:szCs w:val="24"/>
        </w:rPr>
        <w:t>Üçüncü aşamada</w:t>
      </w:r>
      <w:r w:rsidR="00BA13DB" w:rsidRPr="00D97FC3">
        <w:rPr>
          <w:rFonts w:ascii="Times New Roman" w:hAnsi="Times New Roman" w:cs="Times New Roman"/>
          <w:b/>
          <w:sz w:val="24"/>
          <w:szCs w:val="24"/>
        </w:rPr>
        <w:t>,</w:t>
      </w:r>
      <w:r w:rsidRPr="00D97FC3">
        <w:rPr>
          <w:rFonts w:ascii="Times New Roman" w:hAnsi="Times New Roman" w:cs="Times New Roman"/>
          <w:sz w:val="24"/>
          <w:szCs w:val="24"/>
        </w:rPr>
        <w:t xml:space="preserve"> </w:t>
      </w:r>
      <w:r w:rsidR="00EA24F5" w:rsidRPr="00D97FC3">
        <w:rPr>
          <w:rFonts w:ascii="Times New Roman" w:hAnsi="Times New Roman" w:cs="Times New Roman"/>
          <w:sz w:val="24"/>
          <w:szCs w:val="24"/>
        </w:rPr>
        <w:t>Eğitici Eğitim Programını tamamlamış TSK personeli tarafından</w:t>
      </w:r>
      <w:r w:rsidR="00917124" w:rsidRPr="00D97FC3">
        <w:rPr>
          <w:rFonts w:ascii="Times New Roman" w:hAnsi="Times New Roman" w:cs="Times New Roman"/>
          <w:sz w:val="24"/>
          <w:szCs w:val="24"/>
        </w:rPr>
        <w:t xml:space="preserve"> </w:t>
      </w:r>
      <w:r w:rsidR="003E7D48" w:rsidRPr="00D97FC3">
        <w:rPr>
          <w:rFonts w:ascii="Times New Roman" w:hAnsi="Times New Roman" w:cs="Times New Roman"/>
          <w:sz w:val="24"/>
          <w:szCs w:val="24"/>
        </w:rPr>
        <w:t xml:space="preserve">2014 ve 2015 yılında </w:t>
      </w:r>
      <w:r w:rsidR="00917124" w:rsidRPr="00D97FC3">
        <w:rPr>
          <w:rFonts w:ascii="Times New Roman" w:hAnsi="Times New Roman" w:cs="Times New Roman"/>
          <w:sz w:val="24"/>
          <w:szCs w:val="24"/>
        </w:rPr>
        <w:t xml:space="preserve">subay </w:t>
      </w:r>
      <w:r w:rsidR="007A0EB2" w:rsidRPr="00D97FC3">
        <w:rPr>
          <w:rFonts w:ascii="Times New Roman" w:hAnsi="Times New Roman" w:cs="Times New Roman"/>
          <w:sz w:val="24"/>
          <w:szCs w:val="24"/>
        </w:rPr>
        <w:t>ve astsubaylardan</w:t>
      </w:r>
      <w:r w:rsidR="00917124" w:rsidRPr="00D97FC3">
        <w:rPr>
          <w:rFonts w:ascii="Times New Roman" w:hAnsi="Times New Roman" w:cs="Times New Roman"/>
          <w:sz w:val="24"/>
          <w:szCs w:val="24"/>
        </w:rPr>
        <w:t xml:space="preserve"> oluşan</w:t>
      </w:r>
      <w:r w:rsidR="00B33FAB" w:rsidRPr="00D97FC3">
        <w:rPr>
          <w:rFonts w:ascii="Times New Roman" w:hAnsi="Times New Roman" w:cs="Times New Roman"/>
          <w:sz w:val="24"/>
          <w:szCs w:val="24"/>
        </w:rPr>
        <w:t xml:space="preserve"> </w:t>
      </w:r>
      <w:r w:rsidR="007A0EB2" w:rsidRPr="00D97FC3">
        <w:rPr>
          <w:rFonts w:ascii="Times New Roman" w:hAnsi="Times New Roman" w:cs="Times New Roman"/>
          <w:sz w:val="24"/>
          <w:szCs w:val="24"/>
        </w:rPr>
        <w:t>7.</w:t>
      </w:r>
      <w:r w:rsidR="003E7D48" w:rsidRPr="00D97FC3">
        <w:rPr>
          <w:rFonts w:ascii="Times New Roman" w:hAnsi="Times New Roman" w:cs="Times New Roman"/>
          <w:sz w:val="24"/>
          <w:szCs w:val="24"/>
        </w:rPr>
        <w:t>177 personeline</w:t>
      </w:r>
      <w:r w:rsidR="00EA24F5" w:rsidRPr="00D97FC3">
        <w:rPr>
          <w:rFonts w:ascii="Times New Roman" w:hAnsi="Times New Roman" w:cs="Times New Roman"/>
          <w:sz w:val="24"/>
          <w:szCs w:val="24"/>
        </w:rPr>
        <w:t xml:space="preserve"> </w:t>
      </w:r>
      <w:r w:rsidR="00D21C65" w:rsidRPr="00D97FC3">
        <w:rPr>
          <w:rFonts w:ascii="Times New Roman" w:hAnsi="Times New Roman" w:cs="Times New Roman"/>
          <w:sz w:val="24"/>
          <w:szCs w:val="24"/>
        </w:rPr>
        <w:t xml:space="preserve">2 günlük </w:t>
      </w:r>
      <w:r w:rsidR="00EA24F5" w:rsidRPr="00D97FC3">
        <w:rPr>
          <w:rFonts w:ascii="Times New Roman" w:hAnsi="Times New Roman" w:cs="Times New Roman"/>
          <w:b/>
          <w:sz w:val="24"/>
          <w:szCs w:val="24"/>
        </w:rPr>
        <w:t>Birlik Eğitici Eğitimi</w:t>
      </w:r>
      <w:r w:rsidR="00EA24F5" w:rsidRPr="00D97FC3">
        <w:rPr>
          <w:rFonts w:ascii="Times New Roman" w:hAnsi="Times New Roman" w:cs="Times New Roman"/>
          <w:sz w:val="24"/>
          <w:szCs w:val="24"/>
        </w:rPr>
        <w:t xml:space="preserve"> ve</w:t>
      </w:r>
      <w:r w:rsidR="000674AE" w:rsidRPr="00D97FC3">
        <w:rPr>
          <w:rFonts w:ascii="Times New Roman" w:hAnsi="Times New Roman" w:cs="Times New Roman"/>
          <w:sz w:val="24"/>
          <w:szCs w:val="24"/>
        </w:rPr>
        <w:t>r</w:t>
      </w:r>
      <w:r w:rsidR="00EA24F5" w:rsidRPr="00D97FC3">
        <w:rPr>
          <w:rFonts w:ascii="Times New Roman" w:hAnsi="Times New Roman" w:cs="Times New Roman"/>
          <w:sz w:val="24"/>
          <w:szCs w:val="24"/>
        </w:rPr>
        <w:t>ilmiştir.</w:t>
      </w:r>
      <w:r w:rsidR="000674AE" w:rsidRPr="00D97FC3">
        <w:rPr>
          <w:rFonts w:ascii="Times New Roman" w:hAnsi="Times New Roman" w:cs="Times New Roman"/>
          <w:sz w:val="24"/>
          <w:szCs w:val="24"/>
        </w:rPr>
        <w:t xml:space="preserve"> </w:t>
      </w:r>
    </w:p>
    <w:p w:rsidR="007A0EB2" w:rsidRPr="00D97FC3" w:rsidRDefault="003E7D48" w:rsidP="003E7D48">
      <w:pPr>
        <w:spacing w:line="360" w:lineRule="auto"/>
        <w:jc w:val="both"/>
        <w:rPr>
          <w:rFonts w:ascii="Times New Roman" w:hAnsi="Times New Roman" w:cs="Times New Roman"/>
          <w:b/>
          <w:sz w:val="24"/>
          <w:szCs w:val="24"/>
        </w:rPr>
      </w:pPr>
      <w:r w:rsidRPr="00D97FC3">
        <w:rPr>
          <w:rFonts w:ascii="Times New Roman" w:hAnsi="Times New Roman" w:cs="Times New Roman"/>
          <w:sz w:val="24"/>
          <w:szCs w:val="24"/>
        </w:rPr>
        <w:t xml:space="preserve">*2016 yılı </w:t>
      </w:r>
      <w:r w:rsidRPr="00D97FC3">
        <w:rPr>
          <w:rFonts w:ascii="Times New Roman" w:hAnsi="Times New Roman" w:cs="Times New Roman"/>
          <w:b/>
          <w:sz w:val="24"/>
          <w:szCs w:val="24"/>
        </w:rPr>
        <w:t>2 günlük</w:t>
      </w:r>
      <w:r w:rsidRPr="00D97FC3">
        <w:rPr>
          <w:rFonts w:ascii="Times New Roman" w:hAnsi="Times New Roman" w:cs="Times New Roman"/>
          <w:sz w:val="24"/>
          <w:szCs w:val="24"/>
        </w:rPr>
        <w:t xml:space="preserve"> </w:t>
      </w:r>
      <w:r w:rsidRPr="00D97FC3">
        <w:rPr>
          <w:rFonts w:ascii="Times New Roman" w:hAnsi="Times New Roman" w:cs="Times New Roman"/>
          <w:b/>
          <w:sz w:val="24"/>
          <w:szCs w:val="24"/>
        </w:rPr>
        <w:t xml:space="preserve">Birlik Eğitici Eğitimi Programı </w:t>
      </w:r>
      <w:r w:rsidRPr="00D97FC3">
        <w:rPr>
          <w:rFonts w:ascii="Times New Roman" w:hAnsi="Times New Roman" w:cs="Times New Roman"/>
          <w:sz w:val="24"/>
          <w:szCs w:val="24"/>
        </w:rPr>
        <w:t>TSK bünyesinde devam etmektedir.</w:t>
      </w:r>
    </w:p>
    <w:p w:rsidR="007A0EB2" w:rsidRPr="00D97FC3" w:rsidRDefault="007523D1" w:rsidP="00473ACB">
      <w:pPr>
        <w:shd w:val="clear" w:color="auto" w:fill="FFFFFF"/>
        <w:spacing w:after="240" w:line="360" w:lineRule="auto"/>
        <w:jc w:val="both"/>
        <w:rPr>
          <w:rFonts w:ascii="Times New Roman" w:hAnsi="Times New Roman" w:cs="Times New Roman"/>
          <w:sz w:val="24"/>
          <w:szCs w:val="24"/>
        </w:rPr>
      </w:pPr>
      <w:r w:rsidRPr="00D97FC3">
        <w:rPr>
          <w:rFonts w:ascii="Times New Roman" w:hAnsi="Times New Roman" w:cs="Times New Roman"/>
          <w:b/>
          <w:sz w:val="24"/>
          <w:szCs w:val="24"/>
        </w:rPr>
        <w:t>Dördüncü aşamada</w:t>
      </w:r>
      <w:r w:rsidRPr="00D97FC3">
        <w:rPr>
          <w:rFonts w:ascii="Times New Roman" w:hAnsi="Times New Roman" w:cs="Times New Roman"/>
          <w:sz w:val="24"/>
          <w:szCs w:val="24"/>
        </w:rPr>
        <w:t xml:space="preserve"> </w:t>
      </w:r>
      <w:r w:rsidR="00D21C65" w:rsidRPr="00D97FC3">
        <w:rPr>
          <w:rFonts w:ascii="Times New Roman" w:hAnsi="Times New Roman" w:cs="Times New Roman"/>
          <w:sz w:val="24"/>
          <w:szCs w:val="24"/>
        </w:rPr>
        <w:t>Birlik Eğitici Eğitimini tamamlamış TSK personeli tarafından</w:t>
      </w:r>
      <w:r w:rsidR="00B33FAB" w:rsidRPr="00D97FC3">
        <w:rPr>
          <w:rFonts w:ascii="Times New Roman" w:hAnsi="Times New Roman" w:cs="Times New Roman"/>
          <w:sz w:val="24"/>
          <w:szCs w:val="24"/>
        </w:rPr>
        <w:t xml:space="preserve"> 2014 </w:t>
      </w:r>
      <w:r w:rsidR="007A0EB2" w:rsidRPr="00D97FC3">
        <w:rPr>
          <w:rFonts w:ascii="Times New Roman" w:hAnsi="Times New Roman" w:cs="Times New Roman"/>
          <w:sz w:val="24"/>
          <w:szCs w:val="24"/>
        </w:rPr>
        <w:t xml:space="preserve">ve 2015 </w:t>
      </w:r>
      <w:r w:rsidR="00B33FAB" w:rsidRPr="00D97FC3">
        <w:rPr>
          <w:rFonts w:ascii="Times New Roman" w:hAnsi="Times New Roman" w:cs="Times New Roman"/>
          <w:sz w:val="24"/>
          <w:szCs w:val="24"/>
        </w:rPr>
        <w:t>yılında</w:t>
      </w:r>
      <w:r w:rsidR="00D21C65" w:rsidRPr="00D97FC3">
        <w:rPr>
          <w:rFonts w:ascii="Times New Roman" w:hAnsi="Times New Roman" w:cs="Times New Roman"/>
          <w:sz w:val="24"/>
          <w:szCs w:val="24"/>
        </w:rPr>
        <w:t xml:space="preserve"> </w:t>
      </w:r>
      <w:r w:rsidR="007A0EB2" w:rsidRPr="00D97FC3">
        <w:rPr>
          <w:rFonts w:ascii="Times New Roman" w:hAnsi="Times New Roman" w:cs="Times New Roman"/>
          <w:sz w:val="24"/>
          <w:szCs w:val="24"/>
        </w:rPr>
        <w:t>toplam 463.694</w:t>
      </w:r>
      <w:r w:rsidR="00D21C65" w:rsidRPr="00D97FC3">
        <w:rPr>
          <w:rFonts w:ascii="Times New Roman" w:hAnsi="Times New Roman" w:cs="Times New Roman"/>
          <w:sz w:val="24"/>
          <w:szCs w:val="24"/>
          <w:lang w:val="en-US"/>
        </w:rPr>
        <w:t xml:space="preserve"> </w:t>
      </w:r>
      <w:r w:rsidR="00D21C65" w:rsidRPr="00D97FC3">
        <w:rPr>
          <w:rFonts w:ascii="Times New Roman" w:hAnsi="Times New Roman" w:cs="Times New Roman"/>
          <w:sz w:val="24"/>
          <w:szCs w:val="24"/>
        </w:rPr>
        <w:t>acemi</w:t>
      </w:r>
      <w:r w:rsidR="00D21C65" w:rsidRPr="00D97FC3">
        <w:rPr>
          <w:rFonts w:ascii="Times New Roman" w:hAnsi="Times New Roman" w:cs="Times New Roman"/>
          <w:sz w:val="24"/>
          <w:szCs w:val="24"/>
          <w:lang w:val="en-US"/>
        </w:rPr>
        <w:t xml:space="preserve"> </w:t>
      </w:r>
      <w:proofErr w:type="spellStart"/>
      <w:r w:rsidR="00D21C65" w:rsidRPr="00D97FC3">
        <w:rPr>
          <w:rFonts w:ascii="Times New Roman" w:hAnsi="Times New Roman" w:cs="Times New Roman"/>
          <w:sz w:val="24"/>
          <w:szCs w:val="24"/>
          <w:lang w:val="en-US"/>
        </w:rPr>
        <w:t>ve</w:t>
      </w:r>
      <w:proofErr w:type="spellEnd"/>
      <w:r w:rsidR="00D21C65" w:rsidRPr="00D97FC3">
        <w:rPr>
          <w:rFonts w:ascii="Times New Roman" w:hAnsi="Times New Roman" w:cs="Times New Roman"/>
          <w:sz w:val="24"/>
          <w:szCs w:val="24"/>
          <w:lang w:val="en-US"/>
        </w:rPr>
        <w:t xml:space="preserve"> </w:t>
      </w:r>
      <w:proofErr w:type="spellStart"/>
      <w:r w:rsidR="00D21C65" w:rsidRPr="00D97FC3">
        <w:rPr>
          <w:rFonts w:ascii="Times New Roman" w:hAnsi="Times New Roman" w:cs="Times New Roman"/>
          <w:sz w:val="24"/>
          <w:szCs w:val="24"/>
          <w:lang w:val="en-US"/>
        </w:rPr>
        <w:t>usta</w:t>
      </w:r>
      <w:proofErr w:type="spellEnd"/>
      <w:r w:rsidR="00D21C65" w:rsidRPr="00D97FC3">
        <w:rPr>
          <w:rFonts w:ascii="Times New Roman" w:hAnsi="Times New Roman" w:cs="Times New Roman"/>
          <w:sz w:val="24"/>
          <w:szCs w:val="24"/>
          <w:lang w:val="en-US"/>
        </w:rPr>
        <w:t xml:space="preserve"> </w:t>
      </w:r>
      <w:proofErr w:type="spellStart"/>
      <w:r w:rsidR="00D21C65" w:rsidRPr="00D97FC3">
        <w:rPr>
          <w:rFonts w:ascii="Times New Roman" w:hAnsi="Times New Roman" w:cs="Times New Roman"/>
          <w:sz w:val="24"/>
          <w:szCs w:val="24"/>
          <w:lang w:val="en-US"/>
        </w:rPr>
        <w:t>er</w:t>
      </w:r>
      <w:proofErr w:type="spellEnd"/>
      <w:r w:rsidR="00D21C65" w:rsidRPr="00D97FC3">
        <w:rPr>
          <w:rFonts w:ascii="Times New Roman" w:hAnsi="Times New Roman" w:cs="Times New Roman"/>
          <w:sz w:val="24"/>
          <w:szCs w:val="24"/>
          <w:lang w:val="en-US"/>
        </w:rPr>
        <w:t>/</w:t>
      </w:r>
      <w:proofErr w:type="spellStart"/>
      <w:r w:rsidR="00D21C65" w:rsidRPr="00D97FC3">
        <w:rPr>
          <w:rFonts w:ascii="Times New Roman" w:hAnsi="Times New Roman" w:cs="Times New Roman"/>
          <w:sz w:val="24"/>
          <w:szCs w:val="24"/>
          <w:lang w:val="en-US"/>
        </w:rPr>
        <w:t>erbaşa</w:t>
      </w:r>
      <w:proofErr w:type="spellEnd"/>
      <w:r w:rsidR="00D21C65" w:rsidRPr="00D97FC3">
        <w:rPr>
          <w:rFonts w:ascii="Times New Roman" w:hAnsi="Times New Roman" w:cs="Times New Roman"/>
          <w:sz w:val="24"/>
          <w:szCs w:val="24"/>
          <w:lang w:val="en-US"/>
        </w:rPr>
        <w:t xml:space="preserve"> </w:t>
      </w:r>
      <w:proofErr w:type="spellStart"/>
      <w:r w:rsidR="00D21C65" w:rsidRPr="00D97FC3">
        <w:rPr>
          <w:rFonts w:ascii="Times New Roman" w:hAnsi="Times New Roman" w:cs="Times New Roman"/>
          <w:sz w:val="24"/>
          <w:szCs w:val="24"/>
          <w:lang w:val="en-US"/>
        </w:rPr>
        <w:t>ve</w:t>
      </w:r>
      <w:proofErr w:type="spellEnd"/>
      <w:r w:rsidR="00D21C65" w:rsidRPr="00D97FC3">
        <w:rPr>
          <w:rFonts w:ascii="Times New Roman" w:hAnsi="Times New Roman" w:cs="Times New Roman"/>
          <w:sz w:val="24"/>
          <w:szCs w:val="24"/>
          <w:lang w:val="en-US"/>
        </w:rPr>
        <w:t xml:space="preserve"> </w:t>
      </w:r>
      <w:r w:rsidR="00D21C65" w:rsidRPr="00D97FC3">
        <w:rPr>
          <w:rFonts w:ascii="Times New Roman" w:hAnsi="Times New Roman" w:cs="Times New Roman"/>
          <w:b/>
          <w:sz w:val="24"/>
          <w:szCs w:val="24"/>
        </w:rPr>
        <w:t xml:space="preserve">6 saatlik </w:t>
      </w:r>
      <w:r w:rsidR="00D21C65" w:rsidRPr="00D97FC3">
        <w:rPr>
          <w:rFonts w:ascii="Times New Roman" w:hAnsi="Times New Roman" w:cs="Times New Roman"/>
          <w:sz w:val="24"/>
          <w:szCs w:val="24"/>
        </w:rPr>
        <w:t xml:space="preserve">eğitim </w:t>
      </w:r>
      <w:r w:rsidR="00B33FAB" w:rsidRPr="00D97FC3">
        <w:rPr>
          <w:rFonts w:ascii="Times New Roman" w:hAnsi="Times New Roman" w:cs="Times New Roman"/>
          <w:sz w:val="24"/>
          <w:szCs w:val="24"/>
        </w:rPr>
        <w:t xml:space="preserve">verilmiştir. </w:t>
      </w:r>
    </w:p>
    <w:p w:rsidR="003E7D48" w:rsidRPr="00D97FC3" w:rsidRDefault="003E7D48" w:rsidP="003E7D48">
      <w:pPr>
        <w:shd w:val="clear" w:color="auto" w:fill="FFFFFF"/>
        <w:spacing w:after="240" w:line="360" w:lineRule="auto"/>
        <w:jc w:val="both"/>
        <w:rPr>
          <w:rFonts w:ascii="Times New Roman" w:hAnsi="Times New Roman" w:cs="Times New Roman"/>
          <w:bCs/>
          <w:color w:val="000000"/>
          <w:sz w:val="24"/>
          <w:szCs w:val="24"/>
        </w:rPr>
      </w:pPr>
      <w:r w:rsidRPr="00D97FC3">
        <w:rPr>
          <w:rFonts w:ascii="Times New Roman" w:hAnsi="Times New Roman" w:cs="Times New Roman"/>
          <w:sz w:val="24"/>
          <w:szCs w:val="24"/>
        </w:rPr>
        <w:lastRenderedPageBreak/>
        <w:t xml:space="preserve">*2016 yılı </w:t>
      </w:r>
      <w:r w:rsidRPr="00D97FC3">
        <w:rPr>
          <w:rFonts w:ascii="Times New Roman" w:hAnsi="Times New Roman" w:cs="Times New Roman"/>
          <w:b/>
          <w:bCs/>
          <w:color w:val="000000"/>
          <w:sz w:val="24"/>
          <w:szCs w:val="24"/>
        </w:rPr>
        <w:t xml:space="preserve">6 saatlik </w:t>
      </w:r>
      <w:proofErr w:type="spellStart"/>
      <w:r w:rsidRPr="00D97FC3">
        <w:rPr>
          <w:rFonts w:ascii="Times New Roman" w:hAnsi="Times New Roman" w:cs="Times New Roman"/>
          <w:b/>
          <w:sz w:val="24"/>
          <w:szCs w:val="24"/>
          <w:lang w:val="en-US"/>
        </w:rPr>
        <w:t>Acemi</w:t>
      </w:r>
      <w:proofErr w:type="spellEnd"/>
      <w:r w:rsidRPr="00D97FC3">
        <w:rPr>
          <w:rFonts w:ascii="Times New Roman" w:hAnsi="Times New Roman" w:cs="Times New Roman"/>
          <w:b/>
          <w:sz w:val="24"/>
          <w:szCs w:val="24"/>
          <w:lang w:val="en-US"/>
        </w:rPr>
        <w:t xml:space="preserve"> </w:t>
      </w:r>
      <w:proofErr w:type="spellStart"/>
      <w:r w:rsidRPr="00D97FC3">
        <w:rPr>
          <w:rFonts w:ascii="Times New Roman" w:hAnsi="Times New Roman" w:cs="Times New Roman"/>
          <w:b/>
          <w:sz w:val="24"/>
          <w:szCs w:val="24"/>
          <w:lang w:val="en-US"/>
        </w:rPr>
        <w:t>ve</w:t>
      </w:r>
      <w:proofErr w:type="spellEnd"/>
      <w:r w:rsidRPr="00D97FC3">
        <w:rPr>
          <w:rFonts w:ascii="Times New Roman" w:hAnsi="Times New Roman" w:cs="Times New Roman"/>
          <w:b/>
          <w:sz w:val="24"/>
          <w:szCs w:val="24"/>
          <w:lang w:val="en-US"/>
        </w:rPr>
        <w:t xml:space="preserve"> </w:t>
      </w:r>
      <w:proofErr w:type="spellStart"/>
      <w:r w:rsidRPr="00D97FC3">
        <w:rPr>
          <w:rFonts w:ascii="Times New Roman" w:hAnsi="Times New Roman" w:cs="Times New Roman"/>
          <w:b/>
          <w:sz w:val="24"/>
          <w:szCs w:val="24"/>
          <w:lang w:val="en-US"/>
        </w:rPr>
        <w:t>Usta</w:t>
      </w:r>
      <w:proofErr w:type="spellEnd"/>
      <w:r w:rsidRPr="00D97FC3">
        <w:rPr>
          <w:rFonts w:ascii="Times New Roman" w:hAnsi="Times New Roman" w:cs="Times New Roman"/>
          <w:b/>
          <w:sz w:val="24"/>
          <w:szCs w:val="24"/>
          <w:lang w:val="en-US"/>
        </w:rPr>
        <w:t xml:space="preserve"> </w:t>
      </w:r>
      <w:proofErr w:type="spellStart"/>
      <w:r w:rsidRPr="00D97FC3">
        <w:rPr>
          <w:rFonts w:ascii="Times New Roman" w:hAnsi="Times New Roman" w:cs="Times New Roman"/>
          <w:b/>
          <w:sz w:val="24"/>
          <w:szCs w:val="24"/>
          <w:lang w:val="en-US"/>
        </w:rPr>
        <w:t>Er</w:t>
      </w:r>
      <w:proofErr w:type="spellEnd"/>
      <w:r w:rsidRPr="00D97FC3">
        <w:rPr>
          <w:rFonts w:ascii="Times New Roman" w:hAnsi="Times New Roman" w:cs="Times New Roman"/>
          <w:b/>
          <w:sz w:val="24"/>
          <w:szCs w:val="24"/>
          <w:lang w:val="en-US"/>
        </w:rPr>
        <w:t>/</w:t>
      </w:r>
      <w:proofErr w:type="spellStart"/>
      <w:r w:rsidRPr="00D97FC3">
        <w:rPr>
          <w:rFonts w:ascii="Times New Roman" w:hAnsi="Times New Roman" w:cs="Times New Roman"/>
          <w:b/>
          <w:sz w:val="24"/>
          <w:szCs w:val="24"/>
          <w:lang w:val="en-US"/>
        </w:rPr>
        <w:t>Erbaş</w:t>
      </w:r>
      <w:proofErr w:type="spellEnd"/>
      <w:r w:rsidRPr="00D97FC3">
        <w:rPr>
          <w:rFonts w:ascii="Times New Roman" w:hAnsi="Times New Roman" w:cs="Times New Roman"/>
          <w:b/>
          <w:sz w:val="24"/>
          <w:szCs w:val="24"/>
          <w:lang w:val="en-US"/>
        </w:rPr>
        <w:t xml:space="preserve"> </w:t>
      </w:r>
      <w:proofErr w:type="spellStart"/>
      <w:r w:rsidRPr="00D97FC3">
        <w:rPr>
          <w:rFonts w:ascii="Times New Roman" w:hAnsi="Times New Roman" w:cs="Times New Roman"/>
          <w:b/>
          <w:sz w:val="24"/>
          <w:szCs w:val="24"/>
          <w:lang w:val="en-US"/>
        </w:rPr>
        <w:t>Eğitimleri</w:t>
      </w:r>
      <w:proofErr w:type="spellEnd"/>
      <w:r w:rsidRPr="00D97FC3">
        <w:rPr>
          <w:rFonts w:ascii="Times New Roman" w:hAnsi="Times New Roman" w:cs="Times New Roman"/>
          <w:b/>
          <w:sz w:val="24"/>
          <w:szCs w:val="24"/>
          <w:lang w:val="en-US"/>
        </w:rPr>
        <w:t xml:space="preserve"> </w:t>
      </w:r>
      <w:r w:rsidRPr="00D97FC3">
        <w:rPr>
          <w:rFonts w:ascii="Times New Roman" w:hAnsi="Times New Roman" w:cs="Times New Roman"/>
          <w:sz w:val="24"/>
          <w:szCs w:val="24"/>
        </w:rPr>
        <w:t>TSK bünyesinde devam etmektedir.</w:t>
      </w:r>
    </w:p>
    <w:p w:rsidR="00BC0A45" w:rsidRDefault="00BC0A45"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Default="00D97FC3" w:rsidP="00E119B4">
      <w:pPr>
        <w:shd w:val="clear" w:color="auto" w:fill="FFFFFF"/>
        <w:spacing w:after="240" w:line="360" w:lineRule="auto"/>
        <w:jc w:val="both"/>
        <w:rPr>
          <w:rFonts w:ascii="Times New Roman" w:hAnsi="Times New Roman" w:cs="Times New Roman"/>
          <w:sz w:val="24"/>
          <w:szCs w:val="24"/>
          <w:lang w:val="en-US"/>
        </w:rPr>
      </w:pPr>
    </w:p>
    <w:p w:rsidR="00D97FC3" w:rsidRPr="00E119B4" w:rsidRDefault="00D97FC3" w:rsidP="00E119B4">
      <w:pPr>
        <w:shd w:val="clear" w:color="auto" w:fill="FFFFFF"/>
        <w:spacing w:after="240" w:line="360" w:lineRule="auto"/>
        <w:jc w:val="both"/>
        <w:rPr>
          <w:rFonts w:ascii="Times New Roman" w:hAnsi="Times New Roman" w:cs="Times New Roman"/>
          <w:sz w:val="24"/>
          <w:szCs w:val="24"/>
          <w:lang w:val="en-US"/>
        </w:rPr>
      </w:pPr>
    </w:p>
    <w:sectPr w:rsidR="00D97FC3" w:rsidRPr="00E119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F8" w:rsidRDefault="001110F8" w:rsidP="00B55658">
      <w:pPr>
        <w:spacing w:after="0" w:line="240" w:lineRule="auto"/>
      </w:pPr>
      <w:r>
        <w:separator/>
      </w:r>
    </w:p>
  </w:endnote>
  <w:endnote w:type="continuationSeparator" w:id="0">
    <w:p w:rsidR="001110F8" w:rsidRDefault="001110F8" w:rsidP="00B5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6788"/>
      <w:docPartObj>
        <w:docPartGallery w:val="Page Numbers (Bottom of Page)"/>
        <w:docPartUnique/>
      </w:docPartObj>
    </w:sdtPr>
    <w:sdtEndPr/>
    <w:sdtContent>
      <w:p w:rsidR="00B55658" w:rsidRDefault="00B55658">
        <w:pPr>
          <w:pStyle w:val="Altbilgi"/>
          <w:jc w:val="center"/>
        </w:pPr>
        <w:r>
          <w:fldChar w:fldCharType="begin"/>
        </w:r>
        <w:r>
          <w:instrText>PAGE   \* MERGEFORMAT</w:instrText>
        </w:r>
        <w:r>
          <w:fldChar w:fldCharType="separate"/>
        </w:r>
        <w:r w:rsidR="003A7957">
          <w:rPr>
            <w:noProof/>
          </w:rPr>
          <w:t>2</w:t>
        </w:r>
        <w:r>
          <w:fldChar w:fldCharType="end"/>
        </w:r>
      </w:p>
    </w:sdtContent>
  </w:sdt>
  <w:p w:rsidR="00B55658" w:rsidRDefault="00B556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F8" w:rsidRDefault="001110F8" w:rsidP="00B55658">
      <w:pPr>
        <w:spacing w:after="0" w:line="240" w:lineRule="auto"/>
      </w:pPr>
      <w:r>
        <w:separator/>
      </w:r>
    </w:p>
  </w:footnote>
  <w:footnote w:type="continuationSeparator" w:id="0">
    <w:p w:rsidR="001110F8" w:rsidRDefault="001110F8" w:rsidP="00B55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1F26"/>
    <w:multiLevelType w:val="hybridMultilevel"/>
    <w:tmpl w:val="6108E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6E2479"/>
    <w:multiLevelType w:val="hybridMultilevel"/>
    <w:tmpl w:val="CE9824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10294A"/>
    <w:multiLevelType w:val="hybridMultilevel"/>
    <w:tmpl w:val="5DBC80E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3">
    <w:nsid w:val="5D0E2367"/>
    <w:multiLevelType w:val="hybridMultilevel"/>
    <w:tmpl w:val="DBEA53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1149DE"/>
    <w:multiLevelType w:val="hybridMultilevel"/>
    <w:tmpl w:val="04B84CF4"/>
    <w:lvl w:ilvl="0" w:tplc="041F0001">
      <w:start w:val="1"/>
      <w:numFmt w:val="bullet"/>
      <w:lvlText w:val=""/>
      <w:lvlJc w:val="left"/>
      <w:pPr>
        <w:ind w:left="-294" w:hanging="360"/>
      </w:pPr>
      <w:rPr>
        <w:rFonts w:ascii="Symbol" w:hAnsi="Symbol" w:hint="default"/>
      </w:rPr>
    </w:lvl>
    <w:lvl w:ilvl="1" w:tplc="041F0001">
      <w:start w:val="1"/>
      <w:numFmt w:val="bullet"/>
      <w:lvlText w:val=""/>
      <w:lvlJc w:val="left"/>
      <w:pPr>
        <w:ind w:left="426" w:hanging="360"/>
      </w:pPr>
      <w:rPr>
        <w:rFonts w:ascii="Symbol" w:hAnsi="Symbol" w:hint="default"/>
      </w:rPr>
    </w:lvl>
    <w:lvl w:ilvl="2" w:tplc="041F0005">
      <w:start w:val="1"/>
      <w:numFmt w:val="bullet"/>
      <w:lvlText w:val=""/>
      <w:lvlJc w:val="left"/>
      <w:pPr>
        <w:ind w:left="1146" w:hanging="360"/>
      </w:pPr>
      <w:rPr>
        <w:rFonts w:ascii="Wingdings" w:hAnsi="Wingdings" w:hint="default"/>
      </w:rPr>
    </w:lvl>
    <w:lvl w:ilvl="3" w:tplc="041F0001" w:tentative="1">
      <w:start w:val="1"/>
      <w:numFmt w:val="bullet"/>
      <w:lvlText w:val=""/>
      <w:lvlJc w:val="left"/>
      <w:pPr>
        <w:ind w:left="1866" w:hanging="360"/>
      </w:pPr>
      <w:rPr>
        <w:rFonts w:ascii="Symbol" w:hAnsi="Symbol" w:hint="default"/>
      </w:rPr>
    </w:lvl>
    <w:lvl w:ilvl="4" w:tplc="041F0003" w:tentative="1">
      <w:start w:val="1"/>
      <w:numFmt w:val="bullet"/>
      <w:lvlText w:val="o"/>
      <w:lvlJc w:val="left"/>
      <w:pPr>
        <w:ind w:left="2586" w:hanging="360"/>
      </w:pPr>
      <w:rPr>
        <w:rFonts w:ascii="Courier New" w:hAnsi="Courier New" w:cs="Courier New" w:hint="default"/>
      </w:rPr>
    </w:lvl>
    <w:lvl w:ilvl="5" w:tplc="041F0005" w:tentative="1">
      <w:start w:val="1"/>
      <w:numFmt w:val="bullet"/>
      <w:lvlText w:val=""/>
      <w:lvlJc w:val="left"/>
      <w:pPr>
        <w:ind w:left="3306" w:hanging="360"/>
      </w:pPr>
      <w:rPr>
        <w:rFonts w:ascii="Wingdings" w:hAnsi="Wingdings" w:hint="default"/>
      </w:rPr>
    </w:lvl>
    <w:lvl w:ilvl="6" w:tplc="041F0001" w:tentative="1">
      <w:start w:val="1"/>
      <w:numFmt w:val="bullet"/>
      <w:lvlText w:val=""/>
      <w:lvlJc w:val="left"/>
      <w:pPr>
        <w:ind w:left="4026" w:hanging="360"/>
      </w:pPr>
      <w:rPr>
        <w:rFonts w:ascii="Symbol" w:hAnsi="Symbol" w:hint="default"/>
      </w:rPr>
    </w:lvl>
    <w:lvl w:ilvl="7" w:tplc="041F0003" w:tentative="1">
      <w:start w:val="1"/>
      <w:numFmt w:val="bullet"/>
      <w:lvlText w:val="o"/>
      <w:lvlJc w:val="left"/>
      <w:pPr>
        <w:ind w:left="4746" w:hanging="360"/>
      </w:pPr>
      <w:rPr>
        <w:rFonts w:ascii="Courier New" w:hAnsi="Courier New" w:cs="Courier New" w:hint="default"/>
      </w:rPr>
    </w:lvl>
    <w:lvl w:ilvl="8" w:tplc="041F0005" w:tentative="1">
      <w:start w:val="1"/>
      <w:numFmt w:val="bullet"/>
      <w:lvlText w:val=""/>
      <w:lvlJc w:val="left"/>
      <w:pPr>
        <w:ind w:left="5466" w:hanging="360"/>
      </w:pPr>
      <w:rPr>
        <w:rFonts w:ascii="Wingdings" w:hAnsi="Wingdings" w:hint="default"/>
      </w:rPr>
    </w:lvl>
  </w:abstractNum>
  <w:abstractNum w:abstractNumId="5">
    <w:nsid w:val="764D349B"/>
    <w:multiLevelType w:val="hybridMultilevel"/>
    <w:tmpl w:val="D0361D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B7"/>
    <w:rsid w:val="000674AE"/>
    <w:rsid w:val="001110F8"/>
    <w:rsid w:val="001B253E"/>
    <w:rsid w:val="002C3C7D"/>
    <w:rsid w:val="0031098C"/>
    <w:rsid w:val="00336729"/>
    <w:rsid w:val="00383380"/>
    <w:rsid w:val="003A7957"/>
    <w:rsid w:val="003B4FDE"/>
    <w:rsid w:val="003E7D48"/>
    <w:rsid w:val="00430612"/>
    <w:rsid w:val="00473ACB"/>
    <w:rsid w:val="004E4204"/>
    <w:rsid w:val="004F065B"/>
    <w:rsid w:val="0052113D"/>
    <w:rsid w:val="007150C6"/>
    <w:rsid w:val="007523D1"/>
    <w:rsid w:val="007A0EB2"/>
    <w:rsid w:val="007D6F3C"/>
    <w:rsid w:val="007E2037"/>
    <w:rsid w:val="007F6F5A"/>
    <w:rsid w:val="008361D9"/>
    <w:rsid w:val="00900F9F"/>
    <w:rsid w:val="00904D87"/>
    <w:rsid w:val="00917124"/>
    <w:rsid w:val="00A139B7"/>
    <w:rsid w:val="00AC63DE"/>
    <w:rsid w:val="00AD2357"/>
    <w:rsid w:val="00B33FAB"/>
    <w:rsid w:val="00B5224E"/>
    <w:rsid w:val="00B55658"/>
    <w:rsid w:val="00BA13DB"/>
    <w:rsid w:val="00BC0A45"/>
    <w:rsid w:val="00BC3701"/>
    <w:rsid w:val="00C114CD"/>
    <w:rsid w:val="00D21C65"/>
    <w:rsid w:val="00D44E73"/>
    <w:rsid w:val="00D523EA"/>
    <w:rsid w:val="00D97FC3"/>
    <w:rsid w:val="00DA0ED3"/>
    <w:rsid w:val="00DD24D8"/>
    <w:rsid w:val="00DF1F82"/>
    <w:rsid w:val="00E119B4"/>
    <w:rsid w:val="00E35F68"/>
    <w:rsid w:val="00E81D2C"/>
    <w:rsid w:val="00EA24F5"/>
    <w:rsid w:val="00EA2DA5"/>
    <w:rsid w:val="00F27D50"/>
    <w:rsid w:val="00F36B12"/>
    <w:rsid w:val="00F90E38"/>
    <w:rsid w:val="00FD4EF6"/>
    <w:rsid w:val="00FE1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D1"/>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3D1"/>
    <w:pPr>
      <w:ind w:left="720"/>
      <w:contextualSpacing/>
    </w:pPr>
  </w:style>
  <w:style w:type="paragraph" w:styleId="stbilgi">
    <w:name w:val="header"/>
    <w:basedOn w:val="Normal"/>
    <w:link w:val="stbilgiChar"/>
    <w:uiPriority w:val="99"/>
    <w:unhideWhenUsed/>
    <w:rsid w:val="00B556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658"/>
    <w:rPr>
      <w:rFonts w:ascii="Calibri" w:eastAsia="Calibri" w:hAnsi="Calibri" w:cs="Arial"/>
    </w:rPr>
  </w:style>
  <w:style w:type="paragraph" w:styleId="Altbilgi">
    <w:name w:val="footer"/>
    <w:basedOn w:val="Normal"/>
    <w:link w:val="AltbilgiChar"/>
    <w:uiPriority w:val="99"/>
    <w:unhideWhenUsed/>
    <w:rsid w:val="00B556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658"/>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D1"/>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3D1"/>
    <w:pPr>
      <w:ind w:left="720"/>
      <w:contextualSpacing/>
    </w:pPr>
  </w:style>
  <w:style w:type="paragraph" w:styleId="stbilgi">
    <w:name w:val="header"/>
    <w:basedOn w:val="Normal"/>
    <w:link w:val="stbilgiChar"/>
    <w:uiPriority w:val="99"/>
    <w:unhideWhenUsed/>
    <w:rsid w:val="00B556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5658"/>
    <w:rPr>
      <w:rFonts w:ascii="Calibri" w:eastAsia="Calibri" w:hAnsi="Calibri" w:cs="Arial"/>
    </w:rPr>
  </w:style>
  <w:style w:type="paragraph" w:styleId="Altbilgi">
    <w:name w:val="footer"/>
    <w:basedOn w:val="Normal"/>
    <w:link w:val="AltbilgiChar"/>
    <w:uiPriority w:val="99"/>
    <w:unhideWhenUsed/>
    <w:rsid w:val="00B556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65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545">
      <w:bodyDiv w:val="1"/>
      <w:marLeft w:val="0"/>
      <w:marRight w:val="0"/>
      <w:marTop w:val="0"/>
      <w:marBottom w:val="0"/>
      <w:divBdr>
        <w:top w:val="none" w:sz="0" w:space="0" w:color="auto"/>
        <w:left w:val="none" w:sz="0" w:space="0" w:color="auto"/>
        <w:bottom w:val="none" w:sz="0" w:space="0" w:color="auto"/>
        <w:right w:val="none" w:sz="0" w:space="0" w:color="auto"/>
      </w:divBdr>
    </w:div>
    <w:div w:id="315497206">
      <w:bodyDiv w:val="1"/>
      <w:marLeft w:val="0"/>
      <w:marRight w:val="0"/>
      <w:marTop w:val="0"/>
      <w:marBottom w:val="0"/>
      <w:divBdr>
        <w:top w:val="none" w:sz="0" w:space="0" w:color="auto"/>
        <w:left w:val="none" w:sz="0" w:space="0" w:color="auto"/>
        <w:bottom w:val="none" w:sz="0" w:space="0" w:color="auto"/>
        <w:right w:val="none" w:sz="0" w:space="0" w:color="auto"/>
      </w:divBdr>
    </w:div>
    <w:div w:id="384062121">
      <w:bodyDiv w:val="1"/>
      <w:marLeft w:val="0"/>
      <w:marRight w:val="0"/>
      <w:marTop w:val="0"/>
      <w:marBottom w:val="0"/>
      <w:divBdr>
        <w:top w:val="none" w:sz="0" w:space="0" w:color="auto"/>
        <w:left w:val="none" w:sz="0" w:space="0" w:color="auto"/>
        <w:bottom w:val="none" w:sz="0" w:space="0" w:color="auto"/>
        <w:right w:val="none" w:sz="0" w:space="0" w:color="auto"/>
      </w:divBdr>
    </w:div>
    <w:div w:id="584726673">
      <w:bodyDiv w:val="1"/>
      <w:marLeft w:val="0"/>
      <w:marRight w:val="0"/>
      <w:marTop w:val="0"/>
      <w:marBottom w:val="0"/>
      <w:divBdr>
        <w:top w:val="none" w:sz="0" w:space="0" w:color="auto"/>
        <w:left w:val="none" w:sz="0" w:space="0" w:color="auto"/>
        <w:bottom w:val="none" w:sz="0" w:space="0" w:color="auto"/>
        <w:right w:val="none" w:sz="0" w:space="0" w:color="auto"/>
      </w:divBdr>
    </w:div>
    <w:div w:id="587159176">
      <w:bodyDiv w:val="1"/>
      <w:marLeft w:val="0"/>
      <w:marRight w:val="0"/>
      <w:marTop w:val="0"/>
      <w:marBottom w:val="0"/>
      <w:divBdr>
        <w:top w:val="none" w:sz="0" w:space="0" w:color="auto"/>
        <w:left w:val="none" w:sz="0" w:space="0" w:color="auto"/>
        <w:bottom w:val="none" w:sz="0" w:space="0" w:color="auto"/>
        <w:right w:val="none" w:sz="0" w:space="0" w:color="auto"/>
      </w:divBdr>
    </w:div>
    <w:div w:id="608395999">
      <w:bodyDiv w:val="1"/>
      <w:marLeft w:val="0"/>
      <w:marRight w:val="0"/>
      <w:marTop w:val="0"/>
      <w:marBottom w:val="0"/>
      <w:divBdr>
        <w:top w:val="none" w:sz="0" w:space="0" w:color="auto"/>
        <w:left w:val="none" w:sz="0" w:space="0" w:color="auto"/>
        <w:bottom w:val="none" w:sz="0" w:space="0" w:color="auto"/>
        <w:right w:val="none" w:sz="0" w:space="0" w:color="auto"/>
      </w:divBdr>
    </w:div>
    <w:div w:id="825047676">
      <w:bodyDiv w:val="1"/>
      <w:marLeft w:val="0"/>
      <w:marRight w:val="0"/>
      <w:marTop w:val="0"/>
      <w:marBottom w:val="0"/>
      <w:divBdr>
        <w:top w:val="none" w:sz="0" w:space="0" w:color="auto"/>
        <w:left w:val="none" w:sz="0" w:space="0" w:color="auto"/>
        <w:bottom w:val="none" w:sz="0" w:space="0" w:color="auto"/>
        <w:right w:val="none" w:sz="0" w:space="0" w:color="auto"/>
      </w:divBdr>
    </w:div>
    <w:div w:id="874806280">
      <w:bodyDiv w:val="1"/>
      <w:marLeft w:val="0"/>
      <w:marRight w:val="0"/>
      <w:marTop w:val="0"/>
      <w:marBottom w:val="0"/>
      <w:divBdr>
        <w:top w:val="none" w:sz="0" w:space="0" w:color="auto"/>
        <w:left w:val="none" w:sz="0" w:space="0" w:color="auto"/>
        <w:bottom w:val="none" w:sz="0" w:space="0" w:color="auto"/>
        <w:right w:val="none" w:sz="0" w:space="0" w:color="auto"/>
      </w:divBdr>
    </w:div>
    <w:div w:id="1008019697">
      <w:bodyDiv w:val="1"/>
      <w:marLeft w:val="0"/>
      <w:marRight w:val="0"/>
      <w:marTop w:val="0"/>
      <w:marBottom w:val="0"/>
      <w:divBdr>
        <w:top w:val="none" w:sz="0" w:space="0" w:color="auto"/>
        <w:left w:val="none" w:sz="0" w:space="0" w:color="auto"/>
        <w:bottom w:val="none" w:sz="0" w:space="0" w:color="auto"/>
        <w:right w:val="none" w:sz="0" w:space="0" w:color="auto"/>
      </w:divBdr>
    </w:div>
    <w:div w:id="1009407365">
      <w:bodyDiv w:val="1"/>
      <w:marLeft w:val="0"/>
      <w:marRight w:val="0"/>
      <w:marTop w:val="0"/>
      <w:marBottom w:val="0"/>
      <w:divBdr>
        <w:top w:val="none" w:sz="0" w:space="0" w:color="auto"/>
        <w:left w:val="none" w:sz="0" w:space="0" w:color="auto"/>
        <w:bottom w:val="none" w:sz="0" w:space="0" w:color="auto"/>
        <w:right w:val="none" w:sz="0" w:space="0" w:color="auto"/>
      </w:divBdr>
    </w:div>
    <w:div w:id="1399668501">
      <w:bodyDiv w:val="1"/>
      <w:marLeft w:val="0"/>
      <w:marRight w:val="0"/>
      <w:marTop w:val="0"/>
      <w:marBottom w:val="0"/>
      <w:divBdr>
        <w:top w:val="none" w:sz="0" w:space="0" w:color="auto"/>
        <w:left w:val="none" w:sz="0" w:space="0" w:color="auto"/>
        <w:bottom w:val="none" w:sz="0" w:space="0" w:color="auto"/>
        <w:right w:val="none" w:sz="0" w:space="0" w:color="auto"/>
      </w:divBdr>
    </w:div>
    <w:div w:id="1514219539">
      <w:bodyDiv w:val="1"/>
      <w:marLeft w:val="0"/>
      <w:marRight w:val="0"/>
      <w:marTop w:val="0"/>
      <w:marBottom w:val="0"/>
      <w:divBdr>
        <w:top w:val="none" w:sz="0" w:space="0" w:color="auto"/>
        <w:left w:val="none" w:sz="0" w:space="0" w:color="auto"/>
        <w:bottom w:val="none" w:sz="0" w:space="0" w:color="auto"/>
        <w:right w:val="none" w:sz="0" w:space="0" w:color="auto"/>
      </w:divBdr>
    </w:div>
    <w:div w:id="1514537534">
      <w:bodyDiv w:val="1"/>
      <w:marLeft w:val="0"/>
      <w:marRight w:val="0"/>
      <w:marTop w:val="0"/>
      <w:marBottom w:val="0"/>
      <w:divBdr>
        <w:top w:val="none" w:sz="0" w:space="0" w:color="auto"/>
        <w:left w:val="none" w:sz="0" w:space="0" w:color="auto"/>
        <w:bottom w:val="none" w:sz="0" w:space="0" w:color="auto"/>
        <w:right w:val="none" w:sz="0" w:space="0" w:color="auto"/>
      </w:divBdr>
    </w:div>
    <w:div w:id="1529491712">
      <w:bodyDiv w:val="1"/>
      <w:marLeft w:val="0"/>
      <w:marRight w:val="0"/>
      <w:marTop w:val="0"/>
      <w:marBottom w:val="0"/>
      <w:divBdr>
        <w:top w:val="none" w:sz="0" w:space="0" w:color="auto"/>
        <w:left w:val="none" w:sz="0" w:space="0" w:color="auto"/>
        <w:bottom w:val="none" w:sz="0" w:space="0" w:color="auto"/>
        <w:right w:val="none" w:sz="0" w:space="0" w:color="auto"/>
      </w:divBdr>
    </w:div>
    <w:div w:id="1535271842">
      <w:bodyDiv w:val="1"/>
      <w:marLeft w:val="0"/>
      <w:marRight w:val="0"/>
      <w:marTop w:val="0"/>
      <w:marBottom w:val="0"/>
      <w:divBdr>
        <w:top w:val="none" w:sz="0" w:space="0" w:color="auto"/>
        <w:left w:val="none" w:sz="0" w:space="0" w:color="auto"/>
        <w:bottom w:val="none" w:sz="0" w:space="0" w:color="auto"/>
        <w:right w:val="none" w:sz="0" w:space="0" w:color="auto"/>
      </w:divBdr>
    </w:div>
    <w:div w:id="1597984904">
      <w:bodyDiv w:val="1"/>
      <w:marLeft w:val="0"/>
      <w:marRight w:val="0"/>
      <w:marTop w:val="0"/>
      <w:marBottom w:val="0"/>
      <w:divBdr>
        <w:top w:val="none" w:sz="0" w:space="0" w:color="auto"/>
        <w:left w:val="none" w:sz="0" w:space="0" w:color="auto"/>
        <w:bottom w:val="none" w:sz="0" w:space="0" w:color="auto"/>
        <w:right w:val="none" w:sz="0" w:space="0" w:color="auto"/>
      </w:divBdr>
    </w:div>
    <w:div w:id="1605726152">
      <w:bodyDiv w:val="1"/>
      <w:marLeft w:val="0"/>
      <w:marRight w:val="0"/>
      <w:marTop w:val="0"/>
      <w:marBottom w:val="0"/>
      <w:divBdr>
        <w:top w:val="none" w:sz="0" w:space="0" w:color="auto"/>
        <w:left w:val="none" w:sz="0" w:space="0" w:color="auto"/>
        <w:bottom w:val="none" w:sz="0" w:space="0" w:color="auto"/>
        <w:right w:val="none" w:sz="0" w:space="0" w:color="auto"/>
      </w:divBdr>
    </w:div>
    <w:div w:id="16993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4</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Tugba Bilgin</cp:lastModifiedBy>
  <cp:revision>2</cp:revision>
  <cp:lastPrinted>2015-11-26T13:12:00Z</cp:lastPrinted>
  <dcterms:created xsi:type="dcterms:W3CDTF">2017-02-10T11:52:00Z</dcterms:created>
  <dcterms:modified xsi:type="dcterms:W3CDTF">2017-02-10T11:52:00Z</dcterms:modified>
</cp:coreProperties>
</file>