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2" w:rsidRPr="00F779C2" w:rsidRDefault="00F779C2" w:rsidP="00F779C2">
      <w:pPr>
        <w:shd w:val="clear" w:color="auto" w:fill="FFFFFF"/>
        <w:spacing w:before="150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F779C2">
        <w:rPr>
          <w:rFonts w:eastAsia="Times New Roman" w:cs="Times New Roman"/>
          <w:b/>
          <w:bCs/>
          <w:sz w:val="28"/>
          <w:szCs w:val="28"/>
          <w:lang w:eastAsia="tr-TR"/>
        </w:rPr>
        <w:t xml:space="preserve">Yükseköğretim de Kadın Liderliğini Geliştirme ve Güçlendirme Eğitim ve </w:t>
      </w:r>
      <w:proofErr w:type="spellStart"/>
      <w:r w:rsidRPr="00F779C2">
        <w:rPr>
          <w:rFonts w:eastAsia="Times New Roman" w:cs="Times New Roman"/>
          <w:b/>
          <w:bCs/>
          <w:sz w:val="28"/>
          <w:szCs w:val="28"/>
          <w:lang w:eastAsia="tr-TR"/>
        </w:rPr>
        <w:t>Mentorluk</w:t>
      </w:r>
      <w:proofErr w:type="spellEnd"/>
      <w:r w:rsidRPr="00F779C2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Programı</w:t>
      </w:r>
    </w:p>
    <w:p w:rsidR="00F779C2" w:rsidRDefault="00F779C2" w:rsidP="00F779C2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Cs w:val="24"/>
          <w:lang w:eastAsia="tr-TR"/>
        </w:rPr>
      </w:pPr>
      <w:r w:rsidRPr="00F779C2">
        <w:rPr>
          <w:rFonts w:eastAsia="Times New Roman" w:cs="Times New Roman"/>
          <w:szCs w:val="24"/>
          <w:lang w:eastAsia="tr-TR"/>
        </w:rPr>
        <w:t>Kadının Statüsü Genel Genel Müdürlüğümüz ile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F779C2">
        <w:rPr>
          <w:rFonts w:eastAsia="Times New Roman" w:cs="Times New Roman"/>
          <w:szCs w:val="24"/>
          <w:lang w:eastAsia="tr-TR"/>
        </w:rPr>
        <w:t xml:space="preserve">Düzce Üniversitesi işbirliğinde “Yükseköğretimde Kadın Liderliğini Geliştirme ve Güçlendirme Eğitim ve </w:t>
      </w:r>
      <w:proofErr w:type="spellStart"/>
      <w:r w:rsidRPr="00F779C2">
        <w:rPr>
          <w:rFonts w:eastAsia="Times New Roman" w:cs="Times New Roman"/>
          <w:szCs w:val="24"/>
          <w:lang w:eastAsia="tr-TR"/>
        </w:rPr>
        <w:t>Mentorluk</w:t>
      </w:r>
      <w:proofErr w:type="spellEnd"/>
      <w:r w:rsidRPr="00F779C2">
        <w:rPr>
          <w:rFonts w:eastAsia="Times New Roman" w:cs="Times New Roman"/>
          <w:szCs w:val="24"/>
          <w:lang w:eastAsia="tr-TR"/>
        </w:rPr>
        <w:t xml:space="preserve"> Programı” açılış töreni 23 Ekim </w:t>
      </w:r>
      <w:r>
        <w:rPr>
          <w:rFonts w:eastAsia="Times New Roman" w:cs="Times New Roman"/>
          <w:szCs w:val="24"/>
          <w:lang w:eastAsia="tr-TR"/>
        </w:rPr>
        <w:t>2014 tarihinde gerçekleşmiştir.</w:t>
      </w:r>
    </w:p>
    <w:p w:rsidR="00F779C2" w:rsidRDefault="00F779C2" w:rsidP="00F779C2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Cs w:val="24"/>
          <w:lang w:eastAsia="tr-TR"/>
        </w:rPr>
      </w:pPr>
    </w:p>
    <w:p w:rsidR="00F779C2" w:rsidRDefault="00F779C2" w:rsidP="00F779C2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Cs w:val="24"/>
          <w:lang w:eastAsia="tr-TR"/>
        </w:rPr>
      </w:pPr>
      <w:r w:rsidRPr="00F779C2">
        <w:rPr>
          <w:rFonts w:eastAsia="Times New Roman" w:cs="Times New Roman"/>
          <w:szCs w:val="24"/>
          <w:lang w:eastAsia="tr-TR"/>
        </w:rPr>
        <w:t xml:space="preserve">22-24 Ekim tarihlerinde gerçekleştirilen Program kapsamında; Türkiye üniversitelerinde liderlik anlayışını geliştirmede kadınların kişilik ve </w:t>
      </w:r>
      <w:proofErr w:type="spellStart"/>
      <w:r w:rsidRPr="00F779C2">
        <w:rPr>
          <w:rFonts w:eastAsia="Times New Roman" w:cs="Times New Roman"/>
          <w:szCs w:val="24"/>
          <w:lang w:eastAsia="tr-TR"/>
        </w:rPr>
        <w:t>dönüşümsel</w:t>
      </w:r>
      <w:proofErr w:type="spellEnd"/>
      <w:r w:rsidRPr="00F779C2">
        <w:rPr>
          <w:rFonts w:eastAsia="Times New Roman" w:cs="Times New Roman"/>
          <w:szCs w:val="24"/>
          <w:lang w:eastAsia="tr-TR"/>
        </w:rPr>
        <w:t xml:space="preserve"> liderlik özelliklerinin avantajlarından daha fazla faydalanması, yönetici konumundaki kadın akademisyenlerin oranının artırılması ile kadın akademisyenlerin yetki ve karar alma mekanizmalarında daha fazla yer alması amaçlanmaktadır.</w:t>
      </w:r>
    </w:p>
    <w:p w:rsidR="00F779C2" w:rsidRDefault="00F779C2" w:rsidP="00F779C2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Cs w:val="24"/>
          <w:lang w:eastAsia="tr-TR"/>
        </w:rPr>
      </w:pPr>
    </w:p>
    <w:p w:rsidR="00F779C2" w:rsidRPr="00F779C2" w:rsidRDefault="00F779C2" w:rsidP="00F779C2">
      <w:pPr>
        <w:shd w:val="clear" w:color="auto" w:fill="FFFFFF"/>
        <w:spacing w:after="0" w:line="285" w:lineRule="atLeast"/>
        <w:jc w:val="both"/>
        <w:rPr>
          <w:rFonts w:eastAsia="Times New Roman" w:cs="Times New Roman"/>
          <w:szCs w:val="24"/>
          <w:lang w:eastAsia="tr-TR"/>
        </w:rPr>
      </w:pPr>
      <w:r w:rsidRPr="00F779C2">
        <w:rPr>
          <w:rFonts w:eastAsia="Times New Roman" w:cs="Times New Roman"/>
          <w:szCs w:val="24"/>
          <w:lang w:eastAsia="tr-TR"/>
        </w:rPr>
        <w:t xml:space="preserve">Programa Aile ve Sosyal Politikalar Bakanlığı’nı temsilen Kadının Statüsü Genel Müdürü Sayın </w:t>
      </w:r>
      <w:proofErr w:type="spellStart"/>
      <w:r w:rsidRPr="00F779C2">
        <w:rPr>
          <w:rFonts w:eastAsia="Times New Roman" w:cs="Times New Roman"/>
          <w:szCs w:val="24"/>
          <w:lang w:eastAsia="tr-TR"/>
        </w:rPr>
        <w:t>Gülser</w:t>
      </w:r>
      <w:proofErr w:type="spellEnd"/>
      <w:r w:rsidRPr="00F779C2">
        <w:rPr>
          <w:rFonts w:eastAsia="Times New Roman" w:cs="Times New Roman"/>
          <w:szCs w:val="24"/>
          <w:lang w:eastAsia="tr-TR"/>
        </w:rPr>
        <w:t xml:space="preserve"> USTAOĞLU ile Türkiye’nin 17 il ve 26 üniversitesinden 35 kadın doçent ve </w:t>
      </w:r>
      <w:proofErr w:type="gramStart"/>
      <w:r w:rsidRPr="00F779C2">
        <w:rPr>
          <w:rFonts w:eastAsia="Times New Roman" w:cs="Times New Roman"/>
          <w:szCs w:val="24"/>
          <w:lang w:eastAsia="tr-TR"/>
        </w:rPr>
        <w:t>profesör</w:t>
      </w:r>
      <w:proofErr w:type="gramEnd"/>
      <w:r w:rsidRPr="00F779C2">
        <w:rPr>
          <w:rFonts w:eastAsia="Times New Roman" w:cs="Times New Roman"/>
          <w:szCs w:val="24"/>
          <w:lang w:eastAsia="tr-TR"/>
        </w:rPr>
        <w:t>, Pakistan’dan ise iki kadın profesör katılmışlardır.</w:t>
      </w:r>
    </w:p>
    <w:p w:rsidR="005033D4" w:rsidRDefault="005033D4" w:rsidP="00F779C2">
      <w:pPr>
        <w:jc w:val="both"/>
        <w:rPr>
          <w:rFonts w:cs="Times New Roman"/>
          <w:szCs w:val="24"/>
        </w:rPr>
      </w:pPr>
    </w:p>
    <w:p w:rsidR="008D18BB" w:rsidRDefault="008D18BB" w:rsidP="00F779C2">
      <w:pPr>
        <w:jc w:val="both"/>
        <w:rPr>
          <w:rFonts w:cs="Times New Roman"/>
          <w:szCs w:val="24"/>
        </w:rPr>
      </w:pPr>
    </w:p>
    <w:p w:rsidR="008D18BB" w:rsidRPr="00F779C2" w:rsidRDefault="008D18BB" w:rsidP="00F779C2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>
            <wp:extent cx="3171825" cy="2116019"/>
            <wp:effectExtent l="0" t="0" r="0" b="0"/>
            <wp:docPr id="1" name="Resim 1" descr="F:\yıldız web\Düzce üniversitesi\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ıldız web\Düzce üniversitesi\DSC_0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67" cy="21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 </w:t>
      </w:r>
      <w:r>
        <w:rPr>
          <w:rFonts w:cs="Times New Roman"/>
          <w:noProof/>
          <w:szCs w:val="24"/>
          <w:lang w:eastAsia="tr-TR"/>
        </w:rPr>
        <w:drawing>
          <wp:inline distT="0" distB="0" distL="0" distR="0">
            <wp:extent cx="3171825" cy="2116020"/>
            <wp:effectExtent l="0" t="0" r="0" b="0"/>
            <wp:docPr id="2" name="Resim 2" descr="F:\yıldız web\Düzce üniversitesi\DSC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ıldız web\Düzce üniversitesi\DSC_0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04" cy="21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8BB" w:rsidRPr="00F7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A1"/>
    <w:rsid w:val="000A740F"/>
    <w:rsid w:val="002B171F"/>
    <w:rsid w:val="004E4E72"/>
    <w:rsid w:val="005033D4"/>
    <w:rsid w:val="00581F59"/>
    <w:rsid w:val="008266A1"/>
    <w:rsid w:val="008D18BB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F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F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66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 Avseren</dc:creator>
  <cp:lastModifiedBy>Tugba Bilgin</cp:lastModifiedBy>
  <cp:revision>3</cp:revision>
  <dcterms:created xsi:type="dcterms:W3CDTF">2015-08-04T10:48:00Z</dcterms:created>
  <dcterms:modified xsi:type="dcterms:W3CDTF">2015-08-04T10:49:00Z</dcterms:modified>
</cp:coreProperties>
</file>