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F70" w:rsidRPr="00B212EA" w:rsidRDefault="001E5F70" w:rsidP="001E5F70">
      <w:pPr>
        <w:pStyle w:val="GvdeMetniGirintisi"/>
        <w:tabs>
          <w:tab w:val="left" w:pos="2268"/>
        </w:tabs>
        <w:ind w:left="0"/>
        <w:rPr>
          <w:rFonts w:asciiTheme="majorHAnsi" w:hAnsiTheme="majorHAnsi" w:cs="Arial"/>
          <w:b/>
          <w:sz w:val="22"/>
          <w:szCs w:val="22"/>
        </w:rPr>
      </w:pPr>
      <w:r w:rsidRPr="00B212EA">
        <w:rPr>
          <w:rFonts w:asciiTheme="majorHAnsi" w:hAnsiTheme="majorHAnsi" w:cs="Arial"/>
          <w:b/>
          <w:sz w:val="22"/>
          <w:szCs w:val="22"/>
        </w:rPr>
        <w:t>POLİ</w:t>
      </w:r>
      <w:r>
        <w:rPr>
          <w:rFonts w:asciiTheme="majorHAnsi" w:hAnsiTheme="majorHAnsi" w:cs="Arial"/>
          <w:b/>
          <w:sz w:val="22"/>
          <w:szCs w:val="22"/>
        </w:rPr>
        <w:t>ÇENİN KAPSAMI DIŞINDAKİ HALLER</w:t>
      </w:r>
    </w:p>
    <w:p w:rsidR="001E5F70" w:rsidRPr="00B212EA" w:rsidRDefault="001E5F70" w:rsidP="001E5F70">
      <w:pPr>
        <w:pStyle w:val="GvdeMetni"/>
        <w:rPr>
          <w:rFonts w:asciiTheme="majorHAnsi" w:hAnsiTheme="majorHAnsi" w:cs="Arial"/>
          <w:sz w:val="22"/>
          <w:szCs w:val="22"/>
        </w:rPr>
      </w:pPr>
      <w:r w:rsidRPr="00B212EA">
        <w:rPr>
          <w:rFonts w:asciiTheme="majorHAnsi" w:hAnsiTheme="majorHAnsi" w:cs="Arial"/>
          <w:sz w:val="22"/>
          <w:szCs w:val="22"/>
        </w:rPr>
        <w:t>Aşağıdaki maddeler ile ilgili tüm muayene, tetkik ve tedavi giderleri kapsam dışındadır.</w:t>
      </w:r>
    </w:p>
    <w:p w:rsidR="001E5F70" w:rsidRPr="00B212EA" w:rsidRDefault="001E5F70" w:rsidP="001E5F70">
      <w:pPr>
        <w:jc w:val="both"/>
        <w:rPr>
          <w:rFonts w:asciiTheme="majorHAnsi" w:hAnsiTheme="majorHAnsi" w:cs="Arial"/>
          <w:sz w:val="22"/>
          <w:szCs w:val="22"/>
        </w:rPr>
      </w:pPr>
      <w:r w:rsidRPr="00B212EA">
        <w:rPr>
          <w:rFonts w:asciiTheme="majorHAnsi" w:hAnsiTheme="majorHAnsi" w:cs="Arial"/>
          <w:sz w:val="22"/>
          <w:szCs w:val="22"/>
        </w:rPr>
        <w:tab/>
      </w:r>
    </w:p>
    <w:p w:rsidR="001E5F70" w:rsidRPr="00B212EA" w:rsidRDefault="001E5F70" w:rsidP="001E5F70">
      <w:pPr>
        <w:jc w:val="both"/>
        <w:rPr>
          <w:rFonts w:asciiTheme="majorHAnsi" w:hAnsiTheme="majorHAnsi" w:cs="Arial"/>
          <w:sz w:val="22"/>
          <w:szCs w:val="22"/>
        </w:rPr>
      </w:pPr>
      <w:r w:rsidRPr="00B212EA">
        <w:rPr>
          <w:rFonts w:asciiTheme="majorHAnsi" w:hAnsiTheme="majorHAnsi" w:cs="Arial"/>
          <w:sz w:val="22"/>
          <w:szCs w:val="22"/>
        </w:rPr>
        <w:t>Gerçekleşme nedeni ne olursa olsun, aşağıda belirtilen haller ile ilgili tedavi giderleri poliçe kapsamı dışındadır:</w:t>
      </w:r>
    </w:p>
    <w:p w:rsidR="001E5F70" w:rsidRPr="00B212EA" w:rsidRDefault="001E5F70" w:rsidP="001E5F70">
      <w:pPr>
        <w:jc w:val="both"/>
        <w:rPr>
          <w:rFonts w:asciiTheme="majorHAnsi" w:hAnsiTheme="majorHAnsi" w:cs="Arial"/>
          <w:sz w:val="22"/>
          <w:szCs w:val="22"/>
        </w:rPr>
      </w:pPr>
    </w:p>
    <w:p w:rsidR="001E5F70" w:rsidRPr="00B212EA" w:rsidRDefault="001E5F70" w:rsidP="001E5F70">
      <w:pPr>
        <w:pStyle w:val="ListeParagraf"/>
        <w:numPr>
          <w:ilvl w:val="0"/>
          <w:numId w:val="1"/>
        </w:numPr>
        <w:jc w:val="both"/>
        <w:rPr>
          <w:rFonts w:asciiTheme="majorHAnsi" w:hAnsiTheme="majorHAnsi" w:cs="Arial"/>
          <w:sz w:val="22"/>
          <w:szCs w:val="22"/>
        </w:rPr>
      </w:pPr>
      <w:r w:rsidRPr="00B212EA">
        <w:rPr>
          <w:rFonts w:asciiTheme="majorHAnsi" w:hAnsiTheme="majorHAnsi" w:cs="Arial"/>
          <w:sz w:val="22"/>
          <w:szCs w:val="22"/>
        </w:rPr>
        <w:t>Sağlık Sigortası Genel Şartları’nda düzenlenmiş teminat dışı haller,</w:t>
      </w:r>
    </w:p>
    <w:p w:rsidR="001E5F70" w:rsidRPr="00B212EA" w:rsidRDefault="001E5F70" w:rsidP="001E5F70">
      <w:pPr>
        <w:pStyle w:val="ListeParagraf"/>
        <w:jc w:val="both"/>
        <w:rPr>
          <w:rFonts w:asciiTheme="majorHAnsi" w:hAnsiTheme="majorHAnsi" w:cs="Arial"/>
          <w:sz w:val="22"/>
          <w:szCs w:val="22"/>
        </w:rPr>
      </w:pPr>
    </w:p>
    <w:p w:rsidR="001E5F70" w:rsidRPr="00B212EA" w:rsidRDefault="001E5F70" w:rsidP="001E5F70">
      <w:pPr>
        <w:pStyle w:val="ListeParagraf"/>
        <w:numPr>
          <w:ilvl w:val="0"/>
          <w:numId w:val="1"/>
        </w:numPr>
        <w:jc w:val="both"/>
        <w:rPr>
          <w:rFonts w:asciiTheme="majorHAnsi" w:hAnsiTheme="majorHAnsi" w:cs="Arial"/>
          <w:sz w:val="22"/>
          <w:szCs w:val="22"/>
        </w:rPr>
      </w:pPr>
      <w:r w:rsidRPr="00B212EA">
        <w:rPr>
          <w:rFonts w:asciiTheme="majorHAnsi" w:hAnsiTheme="majorHAnsi" w:cs="Arial"/>
          <w:sz w:val="22"/>
          <w:szCs w:val="22"/>
        </w:rPr>
        <w:t>Sigortalıların, poliçelerinde de belirtilen ve kapsam dışı bırakılan hastalıklarına ve bu hastalıkların komplikasyonlarına ait giderler,</w:t>
      </w:r>
    </w:p>
    <w:p w:rsidR="001E5F70" w:rsidRPr="00B212EA" w:rsidRDefault="001E5F70" w:rsidP="001E5F70">
      <w:pPr>
        <w:jc w:val="both"/>
        <w:rPr>
          <w:rFonts w:asciiTheme="majorHAnsi" w:hAnsiTheme="majorHAnsi" w:cs="Arial"/>
          <w:sz w:val="22"/>
          <w:szCs w:val="22"/>
        </w:rPr>
      </w:pPr>
    </w:p>
    <w:p w:rsidR="001E5F70" w:rsidRPr="00B212EA" w:rsidRDefault="001E5F70" w:rsidP="001E5F70">
      <w:pPr>
        <w:pStyle w:val="ListeParagraf"/>
        <w:numPr>
          <w:ilvl w:val="0"/>
          <w:numId w:val="1"/>
        </w:numPr>
        <w:jc w:val="both"/>
        <w:rPr>
          <w:rFonts w:asciiTheme="majorHAnsi" w:hAnsiTheme="majorHAnsi" w:cs="Arial"/>
          <w:sz w:val="22"/>
          <w:szCs w:val="22"/>
        </w:rPr>
      </w:pPr>
      <w:r w:rsidRPr="00B212EA">
        <w:rPr>
          <w:rFonts w:asciiTheme="majorHAnsi" w:hAnsiTheme="majorHAnsi" w:cs="Arial"/>
          <w:sz w:val="22"/>
          <w:szCs w:val="22"/>
        </w:rPr>
        <w:t>Belirtisinin/bulgusunun veya teşhisinin ve/veya tedavisinin başlangıcı sigorta başlangıç tarihi öncesine dayanan rahatsızlıklar ve bunlara bağlı olarak gelişen rahatsızlıklara (komplikasyonlara) ilişkin tüm giderler,</w:t>
      </w:r>
    </w:p>
    <w:p w:rsidR="001E5F70" w:rsidRPr="00B212EA" w:rsidRDefault="001E5F70" w:rsidP="001E5F70">
      <w:pPr>
        <w:jc w:val="both"/>
        <w:rPr>
          <w:rFonts w:asciiTheme="majorHAnsi" w:hAnsiTheme="majorHAnsi" w:cs="Arial"/>
          <w:sz w:val="22"/>
          <w:szCs w:val="22"/>
        </w:rPr>
      </w:pPr>
    </w:p>
    <w:p w:rsidR="001E5F70" w:rsidRDefault="001E5F70" w:rsidP="001E5F70">
      <w:pPr>
        <w:pStyle w:val="ListeParagraf"/>
        <w:numPr>
          <w:ilvl w:val="0"/>
          <w:numId w:val="1"/>
        </w:numPr>
        <w:jc w:val="both"/>
        <w:rPr>
          <w:rFonts w:asciiTheme="majorHAnsi" w:hAnsiTheme="majorHAnsi" w:cs="Arial"/>
          <w:sz w:val="22"/>
          <w:szCs w:val="22"/>
        </w:rPr>
      </w:pPr>
      <w:r w:rsidRPr="00B212EA">
        <w:rPr>
          <w:rFonts w:asciiTheme="majorHAnsi" w:hAnsiTheme="majorHAnsi" w:cs="Arial"/>
          <w:sz w:val="22"/>
          <w:szCs w:val="22"/>
        </w:rPr>
        <w:t xml:space="preserve">SGK tarafından sağlanan Genel Sağlık Sigortası’nın aktif olmadığı durumda meydana gelen sağlık giderleri, </w:t>
      </w:r>
    </w:p>
    <w:p w:rsidR="001E5F70" w:rsidRPr="001E5F70" w:rsidRDefault="001E5F70" w:rsidP="001E5F70">
      <w:pPr>
        <w:jc w:val="both"/>
        <w:rPr>
          <w:rFonts w:asciiTheme="majorHAnsi" w:hAnsiTheme="majorHAnsi" w:cs="Arial"/>
          <w:sz w:val="22"/>
          <w:szCs w:val="22"/>
        </w:rPr>
      </w:pPr>
    </w:p>
    <w:p w:rsidR="001E5F70" w:rsidRPr="00B212EA" w:rsidRDefault="001E5F70" w:rsidP="001E5F70">
      <w:pPr>
        <w:pStyle w:val="Default"/>
        <w:numPr>
          <w:ilvl w:val="0"/>
          <w:numId w:val="1"/>
        </w:numPr>
        <w:jc w:val="both"/>
        <w:rPr>
          <w:rFonts w:asciiTheme="majorHAnsi" w:hAnsiTheme="majorHAnsi"/>
          <w:color w:val="auto"/>
          <w:sz w:val="22"/>
          <w:szCs w:val="22"/>
        </w:rPr>
      </w:pPr>
      <w:r w:rsidRPr="00B212EA">
        <w:rPr>
          <w:rFonts w:asciiTheme="majorHAnsi" w:hAnsiTheme="majorHAnsi"/>
          <w:color w:val="auto"/>
          <w:sz w:val="22"/>
          <w:szCs w:val="22"/>
        </w:rPr>
        <w:t xml:space="preserve">SGK tarafından ödenmesine kurallar dahilinde izin verilen, sağlık kurumu tarafından temin edilerek yatışlı tedavide kullanılan malzemeler ve ilaçların karşılanma usulleri dışında kalan SGK tarafından karşılanmayan sağlık hizmetleri, </w:t>
      </w:r>
    </w:p>
    <w:p w:rsidR="001E5F70" w:rsidRPr="00B212EA" w:rsidRDefault="001E5F70" w:rsidP="001E5F70">
      <w:pPr>
        <w:pStyle w:val="Default"/>
        <w:ind w:left="720"/>
        <w:rPr>
          <w:rFonts w:asciiTheme="majorHAnsi" w:hAnsiTheme="majorHAnsi"/>
          <w:color w:val="auto"/>
          <w:sz w:val="22"/>
          <w:szCs w:val="22"/>
        </w:rPr>
      </w:pPr>
    </w:p>
    <w:p w:rsidR="001E5F70" w:rsidRPr="00B212EA" w:rsidRDefault="001E5F70" w:rsidP="001E5F70">
      <w:pPr>
        <w:pStyle w:val="Default"/>
        <w:numPr>
          <w:ilvl w:val="0"/>
          <w:numId w:val="1"/>
        </w:numPr>
        <w:jc w:val="both"/>
        <w:rPr>
          <w:rFonts w:asciiTheme="majorHAnsi" w:hAnsiTheme="majorHAnsi"/>
          <w:color w:val="auto"/>
          <w:sz w:val="22"/>
          <w:szCs w:val="22"/>
        </w:rPr>
      </w:pPr>
      <w:r w:rsidRPr="00B212EA">
        <w:rPr>
          <w:rFonts w:asciiTheme="majorHAnsi" w:hAnsiTheme="majorHAnsi"/>
          <w:color w:val="auto"/>
          <w:sz w:val="22"/>
          <w:szCs w:val="22"/>
        </w:rPr>
        <w:t xml:space="preserve">Kurumsal Tamamlayıcı sağlık sigortası poliçesinde anlaşmalı kurumları dışında gerçekleşecek tedavilere ait sağlık giderleri (acil durumlar da dâhil ) </w:t>
      </w:r>
    </w:p>
    <w:p w:rsidR="001E5F70" w:rsidRPr="00B212EA" w:rsidRDefault="001E5F70" w:rsidP="001E5F70">
      <w:pPr>
        <w:pStyle w:val="Default"/>
        <w:rPr>
          <w:rFonts w:asciiTheme="majorHAnsi" w:hAnsiTheme="majorHAnsi"/>
          <w:color w:val="auto"/>
          <w:sz w:val="22"/>
          <w:szCs w:val="22"/>
        </w:rPr>
      </w:pPr>
    </w:p>
    <w:p w:rsidR="001E5F70" w:rsidRPr="00B212EA" w:rsidRDefault="001E5F70" w:rsidP="001E5F70">
      <w:pPr>
        <w:pStyle w:val="Default"/>
        <w:numPr>
          <w:ilvl w:val="0"/>
          <w:numId w:val="1"/>
        </w:numPr>
        <w:jc w:val="both"/>
        <w:rPr>
          <w:rFonts w:asciiTheme="majorHAnsi" w:hAnsiTheme="majorHAnsi"/>
          <w:color w:val="auto"/>
          <w:sz w:val="22"/>
          <w:szCs w:val="22"/>
        </w:rPr>
      </w:pPr>
      <w:r w:rsidRPr="00B212EA">
        <w:rPr>
          <w:rFonts w:asciiTheme="majorHAnsi" w:hAnsiTheme="majorHAnsi"/>
          <w:color w:val="auto"/>
          <w:sz w:val="22"/>
          <w:szCs w:val="22"/>
        </w:rPr>
        <w:t>Poliçede belirtilen kullanım adedini ve/veya teminat limitini ve/veya katılım payını aşan yatışsız ve yatışlı tedavi giderleri,</w:t>
      </w:r>
    </w:p>
    <w:p w:rsidR="001E5F70" w:rsidRPr="00B212EA" w:rsidRDefault="001E5F70" w:rsidP="001E5F70">
      <w:pPr>
        <w:pStyle w:val="Default"/>
        <w:ind w:left="720"/>
        <w:rPr>
          <w:rFonts w:asciiTheme="majorHAnsi" w:hAnsiTheme="majorHAnsi"/>
          <w:color w:val="auto"/>
          <w:sz w:val="22"/>
          <w:szCs w:val="22"/>
        </w:rPr>
      </w:pPr>
      <w:r w:rsidRPr="00B212EA">
        <w:rPr>
          <w:rFonts w:asciiTheme="majorHAnsi" w:hAnsiTheme="majorHAnsi"/>
          <w:color w:val="auto"/>
          <w:sz w:val="22"/>
          <w:szCs w:val="22"/>
        </w:rPr>
        <w:tab/>
      </w:r>
    </w:p>
    <w:p w:rsidR="001E5F70" w:rsidRPr="00B212EA" w:rsidRDefault="001E5F70" w:rsidP="001E5F70">
      <w:pPr>
        <w:pStyle w:val="Default"/>
        <w:numPr>
          <w:ilvl w:val="0"/>
          <w:numId w:val="1"/>
        </w:numPr>
        <w:jc w:val="both"/>
        <w:rPr>
          <w:rFonts w:asciiTheme="majorHAnsi" w:hAnsiTheme="majorHAnsi"/>
          <w:color w:val="auto"/>
          <w:sz w:val="22"/>
          <w:szCs w:val="22"/>
        </w:rPr>
      </w:pPr>
      <w:r w:rsidRPr="00B212EA">
        <w:rPr>
          <w:rFonts w:asciiTheme="majorHAnsi" w:hAnsiTheme="majorHAnsi"/>
          <w:color w:val="auto"/>
          <w:sz w:val="22"/>
          <w:szCs w:val="22"/>
        </w:rPr>
        <w:t>Alkol ve madde bağımlılığı tedavileri ile ilgili giderler, alkol ve uyuşturucu madde kullanımı sonucu meydana gelen rahatsızlıklara ve kazalara ilişkin giderler, ehliyeti olmayan sigortalıların araç kullanırken kaza yapmaları sonucunda oluşan her türlü sağlık giderleri, kavgaya karışma, bilerek ve isteyerek kendine zarar verme sonucu oluşan tedaviler ile ilgili giderler vb.</w:t>
      </w:r>
    </w:p>
    <w:p w:rsidR="001E5F70" w:rsidRPr="00B212EA" w:rsidRDefault="001E5F70" w:rsidP="001E5F70">
      <w:pPr>
        <w:pStyle w:val="Default"/>
        <w:rPr>
          <w:rFonts w:asciiTheme="majorHAnsi" w:hAnsiTheme="majorHAnsi"/>
          <w:color w:val="auto"/>
          <w:sz w:val="22"/>
          <w:szCs w:val="22"/>
        </w:rPr>
      </w:pPr>
    </w:p>
    <w:p w:rsidR="001E5F70" w:rsidRPr="00B212EA" w:rsidRDefault="001E5F70" w:rsidP="001E5F70">
      <w:pPr>
        <w:pStyle w:val="Default"/>
        <w:numPr>
          <w:ilvl w:val="0"/>
          <w:numId w:val="1"/>
        </w:numPr>
        <w:rPr>
          <w:rFonts w:asciiTheme="majorHAnsi" w:hAnsiTheme="majorHAnsi"/>
          <w:color w:val="auto"/>
          <w:sz w:val="22"/>
          <w:szCs w:val="22"/>
        </w:rPr>
      </w:pPr>
      <w:r w:rsidRPr="00B212EA">
        <w:rPr>
          <w:rFonts w:asciiTheme="majorHAnsi" w:hAnsiTheme="majorHAnsi"/>
          <w:color w:val="auto"/>
          <w:sz w:val="22"/>
          <w:szCs w:val="22"/>
        </w:rPr>
        <w:t>Resmen ilan edilmiş olan salgın hastalıklar,</w:t>
      </w:r>
    </w:p>
    <w:p w:rsidR="001E5F70" w:rsidRPr="00B212EA" w:rsidRDefault="001E5F70" w:rsidP="001E5F70">
      <w:pPr>
        <w:pStyle w:val="Default"/>
        <w:rPr>
          <w:rFonts w:asciiTheme="majorHAnsi" w:hAnsiTheme="majorHAnsi"/>
          <w:color w:val="auto"/>
          <w:sz w:val="22"/>
          <w:szCs w:val="22"/>
        </w:rPr>
      </w:pPr>
    </w:p>
    <w:p w:rsidR="001E5F70" w:rsidRPr="00B212EA" w:rsidRDefault="001E5F70" w:rsidP="009E7522">
      <w:pPr>
        <w:pStyle w:val="Default"/>
        <w:numPr>
          <w:ilvl w:val="0"/>
          <w:numId w:val="1"/>
        </w:numPr>
        <w:jc w:val="both"/>
        <w:rPr>
          <w:rFonts w:asciiTheme="majorHAnsi" w:hAnsiTheme="majorHAnsi"/>
          <w:color w:val="auto"/>
          <w:sz w:val="22"/>
          <w:szCs w:val="22"/>
        </w:rPr>
      </w:pPr>
      <w:r w:rsidRPr="00B212EA">
        <w:rPr>
          <w:rFonts w:asciiTheme="majorHAnsi" w:hAnsiTheme="majorHAnsi"/>
          <w:color w:val="auto"/>
          <w:sz w:val="22"/>
          <w:szCs w:val="22"/>
        </w:rPr>
        <w:t>Sigortalının kazaen yaralanmasının gerektirdiği müdahaleler dışındaki her türlü estetik amaçlı yapılan müdahaleler, varis sklerozan tedavisi(skleroterapi); kozmetik amaçlı tedaviler, alopesi (saç dökülmesi), saç ekimi, hirsutizm (kıllanma), jinekomasti tetkik ve tedavileri vb., meme küçültme ve büyütme; ortoptik tedavi, deri nemlendirici ve temizleyici preparatlar, tatlandırıcılar; şişmanlık tetkik ve tedavisi, diyet amaçlı kullanılan tüm ilaç vb. maddeler</w:t>
      </w:r>
      <w:r w:rsidRPr="003B2AD3">
        <w:rPr>
          <w:rFonts w:asciiTheme="majorHAnsi" w:hAnsiTheme="majorHAnsi"/>
          <w:color w:val="FF0000"/>
          <w:sz w:val="22"/>
          <w:szCs w:val="22"/>
          <w:highlight w:val="yellow"/>
        </w:rPr>
        <w:t>, asteni</w:t>
      </w:r>
      <w:r w:rsidR="009E7522" w:rsidRPr="003B2AD3">
        <w:rPr>
          <w:rFonts w:asciiTheme="majorHAnsi" w:hAnsiTheme="majorHAnsi"/>
          <w:color w:val="FF0000"/>
          <w:sz w:val="22"/>
          <w:szCs w:val="22"/>
          <w:highlight w:val="yellow"/>
        </w:rPr>
        <w:t xml:space="preserve"> (</w:t>
      </w:r>
      <w:r w:rsidR="009E7522" w:rsidRPr="003B2AD3">
        <w:rPr>
          <w:rFonts w:asciiTheme="majorHAnsi" w:hAnsiTheme="majorHAnsi"/>
          <w:color w:val="FF0000"/>
          <w:sz w:val="22"/>
          <w:szCs w:val="22"/>
        </w:rPr>
        <w:t>Kronik yorgunluk, güçsüzlük, düşkünlük, enerji kaybı)</w:t>
      </w:r>
      <w:r w:rsidRPr="003B2AD3">
        <w:rPr>
          <w:rFonts w:asciiTheme="majorHAnsi" w:hAnsiTheme="majorHAnsi"/>
          <w:color w:val="FF0000"/>
          <w:sz w:val="22"/>
          <w:szCs w:val="22"/>
          <w:highlight w:val="yellow"/>
        </w:rPr>
        <w:t>,</w:t>
      </w:r>
      <w:r w:rsidRPr="003B2AD3">
        <w:rPr>
          <w:rFonts w:asciiTheme="majorHAnsi" w:hAnsiTheme="majorHAnsi"/>
          <w:color w:val="FF0000"/>
          <w:sz w:val="22"/>
          <w:szCs w:val="22"/>
        </w:rPr>
        <w:t xml:space="preserve"> </w:t>
      </w:r>
      <w:r w:rsidRPr="00B212EA">
        <w:rPr>
          <w:rFonts w:asciiTheme="majorHAnsi" w:hAnsiTheme="majorHAnsi"/>
          <w:color w:val="auto"/>
          <w:sz w:val="22"/>
          <w:szCs w:val="22"/>
        </w:rPr>
        <w:t xml:space="preserve">şifa kürleri, çamur banyoları, karantina, akupunktur, nöral terapi masaj, mezoterapi, hidroterapi, manyetoterapi, ses ve konuşma terapileri vb.; huzurevi, sanatoryum, kaplıcalar, jimnastik ve güzellik salonları, ayak bakım merkezleri ve poliçede belirtilen “Sağlık Kuruluşu” tanımına uymayan kuruluşlardan alınan faturalar;  alternatif tıp tedavi masrafları,  bilimselliği kanıtlanmamış tedaviler, deneysel tedaviler ve TC Sağlık Bakanlığı ve SGK’dan onay almamış ya da halen deneysel aşamada olduğu kabul edilen tetkik ve tedaviler, gen terapi, anti-aging (geriye yaşlanma) programı, dengeli beslenme ve kişiye uygun diyet-egzersiz programları uygulayan sağlık merkezi ve/veya doktorların her türlü muayene, tetkik ve tedavi giderleri, </w:t>
      </w:r>
      <w:r w:rsidR="009E7522" w:rsidRPr="003B2AD3">
        <w:rPr>
          <w:rFonts w:asciiTheme="majorHAnsi" w:hAnsiTheme="majorHAnsi"/>
          <w:color w:val="FF0000"/>
          <w:sz w:val="22"/>
          <w:szCs w:val="22"/>
          <w:highlight w:val="yellow"/>
        </w:rPr>
        <w:t>yaşlanma karşıtı</w:t>
      </w:r>
      <w:r w:rsidR="009E7522" w:rsidRPr="003B2AD3">
        <w:rPr>
          <w:rFonts w:asciiTheme="majorHAnsi" w:hAnsiTheme="majorHAnsi"/>
          <w:color w:val="FF0000"/>
          <w:sz w:val="22"/>
          <w:szCs w:val="22"/>
        </w:rPr>
        <w:t xml:space="preserve"> </w:t>
      </w:r>
      <w:r w:rsidRPr="00B212EA">
        <w:rPr>
          <w:rFonts w:asciiTheme="majorHAnsi" w:hAnsiTheme="majorHAnsi"/>
          <w:color w:val="auto"/>
          <w:sz w:val="22"/>
          <w:szCs w:val="22"/>
        </w:rPr>
        <w:t>uygulamaları için yapılan her tür tetkik, takip, girişim ve ilaç bedelleri, PERTH ( Pulsating Energy Resonance Therapy- Pulsatil Enerji Rezonans Tedavisi), metabolik sendrom tanısıyla ilgili her türlü muayene, tetkik ve tedavi giderleri ile bu tedavilerden doğacak her türlü komplikasyonlara ait giderler, hiperhidrozis (aşırı terleme) ile ilgili giderler,</w:t>
      </w:r>
    </w:p>
    <w:p w:rsidR="001E5F70" w:rsidRPr="00B212EA" w:rsidRDefault="001E5F70" w:rsidP="001E5F70">
      <w:pPr>
        <w:pStyle w:val="Default"/>
        <w:ind w:left="360"/>
        <w:rPr>
          <w:rFonts w:asciiTheme="majorHAnsi" w:hAnsiTheme="majorHAnsi"/>
          <w:color w:val="auto"/>
          <w:sz w:val="22"/>
          <w:szCs w:val="22"/>
        </w:rPr>
      </w:pPr>
    </w:p>
    <w:p w:rsidR="001E5F70" w:rsidRPr="00B212EA" w:rsidRDefault="001E5F70" w:rsidP="001E5F70">
      <w:pPr>
        <w:pStyle w:val="Default"/>
        <w:numPr>
          <w:ilvl w:val="0"/>
          <w:numId w:val="1"/>
        </w:numPr>
        <w:jc w:val="both"/>
        <w:rPr>
          <w:rFonts w:asciiTheme="majorHAnsi" w:hAnsiTheme="majorHAnsi"/>
          <w:color w:val="auto"/>
          <w:sz w:val="22"/>
          <w:szCs w:val="22"/>
        </w:rPr>
      </w:pPr>
      <w:r w:rsidRPr="00B212EA">
        <w:rPr>
          <w:rFonts w:asciiTheme="majorHAnsi" w:hAnsiTheme="majorHAnsi"/>
          <w:color w:val="auto"/>
          <w:sz w:val="22"/>
          <w:szCs w:val="22"/>
        </w:rPr>
        <w:t>Poliçede belirtilen "Doktor"  tanımına uymayan kişiler (Fizyoterapist, diyetisyen, özel hemşire vb.) tarafından yapılan tedavi ve bakımlarla ilgili tüm masraflar,</w:t>
      </w:r>
    </w:p>
    <w:p w:rsidR="001E5F70" w:rsidRPr="00B212EA" w:rsidRDefault="001E5F70" w:rsidP="001E5F70">
      <w:pPr>
        <w:pStyle w:val="Default"/>
        <w:rPr>
          <w:rFonts w:asciiTheme="majorHAnsi" w:hAnsiTheme="majorHAnsi"/>
          <w:color w:val="auto"/>
          <w:sz w:val="22"/>
          <w:szCs w:val="22"/>
        </w:rPr>
      </w:pPr>
    </w:p>
    <w:p w:rsidR="001E5F70" w:rsidRPr="00B212EA" w:rsidRDefault="001E5F70" w:rsidP="001E5F70">
      <w:pPr>
        <w:pStyle w:val="Default"/>
        <w:numPr>
          <w:ilvl w:val="0"/>
          <w:numId w:val="1"/>
        </w:numPr>
        <w:jc w:val="both"/>
        <w:rPr>
          <w:rFonts w:asciiTheme="majorHAnsi" w:hAnsiTheme="majorHAnsi"/>
          <w:color w:val="auto"/>
          <w:sz w:val="22"/>
          <w:szCs w:val="22"/>
        </w:rPr>
      </w:pPr>
      <w:r w:rsidRPr="00B212EA">
        <w:rPr>
          <w:rFonts w:asciiTheme="majorHAnsi" w:hAnsiTheme="majorHAnsi"/>
          <w:color w:val="auto"/>
          <w:sz w:val="22"/>
          <w:szCs w:val="22"/>
        </w:rPr>
        <w:t>Kısırlık tetkik ve tedavisi (Ovülasyon takibi, HSG, adhezyolizis, tuboplasti, şinesi açılması vb.), medikal ve cerrahi her tür yapay döllenme</w:t>
      </w:r>
    </w:p>
    <w:p w:rsidR="001E5F70" w:rsidRPr="00B212EA" w:rsidRDefault="001E5F70" w:rsidP="001E5F70">
      <w:pPr>
        <w:pStyle w:val="Default"/>
        <w:rPr>
          <w:rFonts w:asciiTheme="majorHAnsi" w:hAnsiTheme="majorHAnsi"/>
          <w:color w:val="auto"/>
          <w:sz w:val="22"/>
          <w:szCs w:val="22"/>
        </w:rPr>
      </w:pPr>
    </w:p>
    <w:p w:rsidR="001E5F70" w:rsidRPr="00B212EA" w:rsidRDefault="001E5F70" w:rsidP="001E5F70">
      <w:pPr>
        <w:pStyle w:val="Default"/>
        <w:numPr>
          <w:ilvl w:val="0"/>
          <w:numId w:val="1"/>
        </w:numPr>
        <w:jc w:val="both"/>
        <w:rPr>
          <w:rFonts w:asciiTheme="majorHAnsi" w:hAnsiTheme="majorHAnsi"/>
          <w:color w:val="auto"/>
          <w:sz w:val="22"/>
          <w:szCs w:val="22"/>
        </w:rPr>
      </w:pPr>
      <w:r w:rsidRPr="00B212EA">
        <w:rPr>
          <w:rFonts w:asciiTheme="majorHAnsi" w:hAnsiTheme="majorHAnsi"/>
          <w:color w:val="auto"/>
          <w:sz w:val="22"/>
          <w:szCs w:val="22"/>
        </w:rPr>
        <w:t xml:space="preserve">Üreme organlarıyla ilgili yapısal bozukluklar, cinsel işlev bozuklukları, cinsiyet değiştirme,  tıbben zorunlu olan haller dışında isteğe bağlı kürtaj, kısırlaştırma, doğum kontrol yöntemlerine ait giderler, </w:t>
      </w:r>
    </w:p>
    <w:p w:rsidR="001E5F70" w:rsidRPr="00B212EA" w:rsidRDefault="001E5F70" w:rsidP="001E5F70">
      <w:pPr>
        <w:pStyle w:val="Default"/>
        <w:rPr>
          <w:rFonts w:asciiTheme="majorHAnsi" w:hAnsiTheme="majorHAnsi"/>
          <w:color w:val="auto"/>
          <w:sz w:val="22"/>
          <w:szCs w:val="22"/>
        </w:rPr>
      </w:pPr>
    </w:p>
    <w:p w:rsidR="001E5F70" w:rsidRPr="00B212EA" w:rsidRDefault="001E5F70" w:rsidP="001E5F70">
      <w:pPr>
        <w:pStyle w:val="Default"/>
        <w:numPr>
          <w:ilvl w:val="0"/>
          <w:numId w:val="1"/>
        </w:numPr>
        <w:rPr>
          <w:rFonts w:asciiTheme="majorHAnsi" w:hAnsiTheme="majorHAnsi"/>
          <w:color w:val="auto"/>
          <w:sz w:val="22"/>
          <w:szCs w:val="22"/>
        </w:rPr>
      </w:pPr>
      <w:r w:rsidRPr="00B212EA">
        <w:rPr>
          <w:rFonts w:asciiTheme="majorHAnsi" w:hAnsiTheme="majorHAnsi"/>
          <w:color w:val="auto"/>
          <w:sz w:val="22"/>
          <w:szCs w:val="22"/>
        </w:rPr>
        <w:t>Kısırlıkla ilgisi olsun ya da olmasın, her türlü varikosel tetkik ve tedavilerine ait giderler,</w:t>
      </w:r>
    </w:p>
    <w:p w:rsidR="001E5F70" w:rsidRPr="00B212EA" w:rsidRDefault="001E5F70" w:rsidP="001E5F70">
      <w:pPr>
        <w:pStyle w:val="Default"/>
        <w:jc w:val="both"/>
        <w:rPr>
          <w:rFonts w:asciiTheme="majorHAnsi" w:hAnsiTheme="majorHAnsi"/>
          <w:color w:val="auto"/>
          <w:sz w:val="22"/>
          <w:szCs w:val="22"/>
        </w:rPr>
      </w:pPr>
    </w:p>
    <w:p w:rsidR="001E5F70" w:rsidRDefault="001E5F70" w:rsidP="001E5F70">
      <w:pPr>
        <w:pStyle w:val="Default"/>
        <w:numPr>
          <w:ilvl w:val="0"/>
          <w:numId w:val="1"/>
        </w:numPr>
        <w:jc w:val="both"/>
        <w:rPr>
          <w:rFonts w:asciiTheme="majorHAnsi" w:hAnsiTheme="majorHAnsi"/>
          <w:color w:val="auto"/>
          <w:sz w:val="22"/>
          <w:szCs w:val="22"/>
        </w:rPr>
      </w:pPr>
      <w:r w:rsidRPr="00B212EA">
        <w:rPr>
          <w:rFonts w:asciiTheme="majorHAnsi" w:hAnsiTheme="majorHAnsi"/>
          <w:color w:val="auto"/>
          <w:sz w:val="22"/>
          <w:szCs w:val="22"/>
        </w:rPr>
        <w:t>Yalancı gebelik (psikolojik gebelik) ile ilgili giderler,</w:t>
      </w:r>
    </w:p>
    <w:p w:rsidR="00EB44E4" w:rsidRPr="00B212EA" w:rsidRDefault="00EB44E4" w:rsidP="00EB44E4">
      <w:pPr>
        <w:pStyle w:val="Default"/>
        <w:jc w:val="both"/>
        <w:rPr>
          <w:rFonts w:asciiTheme="majorHAnsi" w:hAnsiTheme="majorHAnsi"/>
          <w:color w:val="auto"/>
          <w:sz w:val="22"/>
          <w:szCs w:val="22"/>
        </w:rPr>
      </w:pPr>
    </w:p>
    <w:p w:rsidR="001E5F70" w:rsidRPr="00B212EA" w:rsidRDefault="001E5F70" w:rsidP="001E5F70">
      <w:pPr>
        <w:pStyle w:val="Default"/>
        <w:numPr>
          <w:ilvl w:val="0"/>
          <w:numId w:val="1"/>
        </w:numPr>
        <w:jc w:val="both"/>
        <w:rPr>
          <w:rFonts w:asciiTheme="majorHAnsi" w:hAnsiTheme="majorHAnsi"/>
          <w:color w:val="auto"/>
          <w:sz w:val="22"/>
          <w:szCs w:val="22"/>
        </w:rPr>
      </w:pPr>
      <w:r w:rsidRPr="009D3CB6">
        <w:rPr>
          <w:rFonts w:asciiTheme="majorHAnsi" w:hAnsiTheme="majorHAnsi"/>
          <w:color w:val="auto"/>
          <w:sz w:val="22"/>
          <w:szCs w:val="22"/>
          <w:highlight w:val="yellow"/>
        </w:rPr>
        <w:t>Motor ve mental gelişim bozukluğu</w:t>
      </w:r>
      <w:r w:rsidRPr="00B212EA">
        <w:rPr>
          <w:rFonts w:asciiTheme="majorHAnsi" w:hAnsiTheme="majorHAnsi"/>
          <w:color w:val="auto"/>
          <w:sz w:val="22"/>
          <w:szCs w:val="22"/>
        </w:rPr>
        <w:t xml:space="preserve"> ile büyüme ve gelişme bozukluklarına ait giderler,</w:t>
      </w:r>
    </w:p>
    <w:p w:rsidR="001E5F70" w:rsidRPr="00B212EA" w:rsidRDefault="001E5F70" w:rsidP="001E5F70">
      <w:pPr>
        <w:rPr>
          <w:rFonts w:asciiTheme="majorHAnsi" w:hAnsiTheme="majorHAnsi" w:cs="Arial"/>
          <w:sz w:val="22"/>
          <w:szCs w:val="22"/>
        </w:rPr>
      </w:pPr>
    </w:p>
    <w:p w:rsidR="001E5F70" w:rsidRPr="00B212EA" w:rsidRDefault="001E5F70" w:rsidP="001E5F70">
      <w:pPr>
        <w:pStyle w:val="Default"/>
        <w:numPr>
          <w:ilvl w:val="0"/>
          <w:numId w:val="1"/>
        </w:numPr>
        <w:jc w:val="both"/>
        <w:rPr>
          <w:rFonts w:asciiTheme="majorHAnsi" w:hAnsiTheme="majorHAnsi"/>
          <w:color w:val="auto"/>
          <w:sz w:val="22"/>
          <w:szCs w:val="22"/>
        </w:rPr>
      </w:pPr>
      <w:r w:rsidRPr="00B212EA">
        <w:rPr>
          <w:rFonts w:asciiTheme="majorHAnsi" w:hAnsiTheme="majorHAnsi"/>
          <w:color w:val="auto"/>
          <w:sz w:val="22"/>
          <w:szCs w:val="22"/>
        </w:rPr>
        <w:t xml:space="preserve">Check-up mahiyetindeki doktor muayene giderleri, periyodik kontroller ve doktorun herhangi bir rahatsızlığın araştırılması için istediği, ancak bu rahatsızlıkla ilgili olmayan tetkik giderleri, </w:t>
      </w:r>
    </w:p>
    <w:p w:rsidR="001E5F70" w:rsidRPr="00B212EA" w:rsidRDefault="001E5F70" w:rsidP="001E5F70">
      <w:pPr>
        <w:pStyle w:val="Default"/>
        <w:ind w:left="720"/>
        <w:jc w:val="both"/>
        <w:rPr>
          <w:rFonts w:asciiTheme="majorHAnsi" w:hAnsiTheme="majorHAnsi"/>
          <w:color w:val="auto"/>
          <w:sz w:val="22"/>
          <w:szCs w:val="22"/>
        </w:rPr>
      </w:pPr>
    </w:p>
    <w:p w:rsidR="001E5F70" w:rsidRPr="00B212EA" w:rsidRDefault="001E5F70" w:rsidP="001E5F70">
      <w:pPr>
        <w:pStyle w:val="Default"/>
        <w:numPr>
          <w:ilvl w:val="0"/>
          <w:numId w:val="1"/>
        </w:numPr>
        <w:jc w:val="both"/>
        <w:rPr>
          <w:rFonts w:asciiTheme="majorHAnsi" w:hAnsiTheme="majorHAnsi"/>
          <w:color w:val="auto"/>
          <w:sz w:val="22"/>
          <w:szCs w:val="22"/>
        </w:rPr>
      </w:pPr>
      <w:r w:rsidRPr="00B212EA">
        <w:rPr>
          <w:rFonts w:asciiTheme="majorHAnsi" w:hAnsiTheme="majorHAnsi"/>
          <w:color w:val="auto"/>
          <w:sz w:val="22"/>
          <w:szCs w:val="22"/>
        </w:rPr>
        <w:t>Psikiyatrik hastalık tedavisiyle ilgisi olsun veya olmasın, psikotrop ilaçlar, psikiyatrik hastalıklar, psikiyatri kliniklerinde ve/veya psikiyatri doktorları ve psikologlar tarafından yapılan tetkik ve tedaviler,</w:t>
      </w:r>
    </w:p>
    <w:p w:rsidR="001E5F70" w:rsidRPr="00B212EA" w:rsidRDefault="001E5F70" w:rsidP="001E5F70">
      <w:pPr>
        <w:pStyle w:val="Default"/>
        <w:ind w:left="720"/>
        <w:jc w:val="both"/>
        <w:rPr>
          <w:rFonts w:asciiTheme="majorHAnsi" w:hAnsiTheme="majorHAnsi"/>
          <w:color w:val="auto"/>
          <w:sz w:val="22"/>
          <w:szCs w:val="22"/>
        </w:rPr>
      </w:pPr>
    </w:p>
    <w:p w:rsidR="001E5F70" w:rsidRPr="00B212EA" w:rsidRDefault="001E5F70" w:rsidP="001E5F70">
      <w:pPr>
        <w:pStyle w:val="Default"/>
        <w:numPr>
          <w:ilvl w:val="0"/>
          <w:numId w:val="1"/>
        </w:numPr>
        <w:jc w:val="both"/>
        <w:rPr>
          <w:rFonts w:asciiTheme="majorHAnsi" w:hAnsiTheme="majorHAnsi"/>
          <w:color w:val="auto"/>
          <w:sz w:val="22"/>
          <w:szCs w:val="22"/>
        </w:rPr>
      </w:pPr>
      <w:r w:rsidRPr="00B212EA">
        <w:rPr>
          <w:rFonts w:asciiTheme="majorHAnsi" w:hAnsiTheme="majorHAnsi"/>
          <w:color w:val="auto"/>
          <w:sz w:val="22"/>
          <w:szCs w:val="22"/>
        </w:rPr>
        <w:t>Çocuk mamaları, çocuk bezleri, biberon ve emzikler; her türlü sabun, şampuan ve solüsyon, alkol ve kolonyalar; hidrofil pamuk, termometre, buz kesesi, sıcak su torbası vb. sıhhi malzemeler; uyku apne cihazı, tekerlekli iskemle, diş protezleri vb. yardımcı tıbbi malzeme ve cihazlar ile telefon, TV masrafları ,tedavi için gerekli olmayan malzemeler ve sair idari masraflar,sağlık kuruluşlarında kullanılanlar dışında sargı bezi, plaster, enjektör ve eldiven</w:t>
      </w:r>
    </w:p>
    <w:p w:rsidR="001E5F70" w:rsidRPr="00B212EA" w:rsidRDefault="001E5F70" w:rsidP="001E5F70">
      <w:pPr>
        <w:pStyle w:val="Default"/>
        <w:jc w:val="both"/>
        <w:rPr>
          <w:rFonts w:asciiTheme="majorHAnsi" w:hAnsiTheme="majorHAnsi"/>
          <w:color w:val="auto"/>
          <w:sz w:val="22"/>
          <w:szCs w:val="22"/>
        </w:rPr>
      </w:pPr>
    </w:p>
    <w:p w:rsidR="001E5F70" w:rsidRPr="00B212EA" w:rsidRDefault="001E5F70" w:rsidP="001E5F70">
      <w:pPr>
        <w:pStyle w:val="Default"/>
        <w:numPr>
          <w:ilvl w:val="0"/>
          <w:numId w:val="1"/>
        </w:numPr>
        <w:jc w:val="both"/>
        <w:rPr>
          <w:rFonts w:asciiTheme="majorHAnsi" w:hAnsiTheme="majorHAnsi"/>
          <w:color w:val="auto"/>
          <w:sz w:val="22"/>
          <w:szCs w:val="22"/>
        </w:rPr>
      </w:pPr>
      <w:r w:rsidRPr="00B212EA">
        <w:rPr>
          <w:rFonts w:asciiTheme="majorHAnsi" w:hAnsiTheme="majorHAnsi"/>
          <w:color w:val="auto"/>
          <w:sz w:val="22"/>
          <w:szCs w:val="22"/>
        </w:rPr>
        <w:t>Tüm aşı ve ilaçlara ait giderler  ile Alerji aşıları (immunoterapi)  ile ilgili giderler</w:t>
      </w:r>
    </w:p>
    <w:p w:rsidR="001E5F70" w:rsidRPr="00B212EA" w:rsidRDefault="001E5F70" w:rsidP="001E5F70">
      <w:pPr>
        <w:jc w:val="both"/>
        <w:rPr>
          <w:rFonts w:asciiTheme="majorHAnsi" w:hAnsiTheme="majorHAnsi" w:cs="Arial"/>
          <w:sz w:val="22"/>
          <w:szCs w:val="22"/>
        </w:rPr>
      </w:pPr>
    </w:p>
    <w:p w:rsidR="001E5F70" w:rsidRPr="00B212EA" w:rsidRDefault="001E5F70" w:rsidP="001E5F70">
      <w:pPr>
        <w:pStyle w:val="Default"/>
        <w:numPr>
          <w:ilvl w:val="0"/>
          <w:numId w:val="1"/>
        </w:numPr>
        <w:jc w:val="both"/>
        <w:rPr>
          <w:rFonts w:asciiTheme="majorHAnsi" w:hAnsiTheme="majorHAnsi"/>
          <w:color w:val="auto"/>
          <w:sz w:val="22"/>
          <w:szCs w:val="22"/>
        </w:rPr>
      </w:pPr>
      <w:r w:rsidRPr="00B212EA">
        <w:rPr>
          <w:rFonts w:asciiTheme="majorHAnsi" w:hAnsiTheme="majorHAnsi"/>
          <w:color w:val="auto"/>
          <w:sz w:val="22"/>
          <w:szCs w:val="22"/>
        </w:rPr>
        <w:t>Teminat dışı bir durum nedeniyle ameliyat ve doğum teminatı ile ilgili ödeme yapılmaması halinde, ödenmeyen durum için yapılan her türlü doktor, ilaç, tanı, oda-yemek-refakatçi harcamaları ve her türlü giderler,</w:t>
      </w:r>
    </w:p>
    <w:p w:rsidR="001E5F70" w:rsidRPr="00B212EA" w:rsidRDefault="001E5F70" w:rsidP="001E5F70">
      <w:pPr>
        <w:pStyle w:val="Default"/>
        <w:jc w:val="both"/>
        <w:rPr>
          <w:rFonts w:asciiTheme="majorHAnsi" w:hAnsiTheme="majorHAnsi"/>
          <w:color w:val="auto"/>
          <w:sz w:val="22"/>
          <w:szCs w:val="22"/>
        </w:rPr>
      </w:pPr>
    </w:p>
    <w:p w:rsidR="001E5F70" w:rsidRPr="00B212EA" w:rsidRDefault="001E5F70" w:rsidP="001E5F70">
      <w:pPr>
        <w:pStyle w:val="Default"/>
        <w:numPr>
          <w:ilvl w:val="0"/>
          <w:numId w:val="1"/>
        </w:numPr>
        <w:jc w:val="both"/>
        <w:rPr>
          <w:rFonts w:asciiTheme="majorHAnsi" w:hAnsiTheme="majorHAnsi"/>
          <w:color w:val="auto"/>
          <w:sz w:val="22"/>
          <w:szCs w:val="22"/>
        </w:rPr>
      </w:pPr>
      <w:r w:rsidRPr="00B212EA">
        <w:rPr>
          <w:rFonts w:asciiTheme="majorHAnsi" w:hAnsiTheme="majorHAnsi"/>
          <w:color w:val="auto"/>
          <w:sz w:val="22"/>
          <w:szCs w:val="22"/>
        </w:rPr>
        <w:t>HIV virüsüne bağlı hastalıklar (AIDS vs.) ile zührevi hastalıklarla ile ilgili tüm giderler.</w:t>
      </w:r>
    </w:p>
    <w:p w:rsidR="001E5F70" w:rsidRPr="00B212EA" w:rsidRDefault="001E5F70" w:rsidP="001E5F70">
      <w:pPr>
        <w:pStyle w:val="Default"/>
        <w:jc w:val="both"/>
        <w:rPr>
          <w:rFonts w:asciiTheme="majorHAnsi" w:hAnsiTheme="majorHAnsi"/>
          <w:color w:val="auto"/>
          <w:sz w:val="22"/>
          <w:szCs w:val="22"/>
        </w:rPr>
      </w:pPr>
    </w:p>
    <w:p w:rsidR="001E5F70" w:rsidRPr="00B212EA" w:rsidRDefault="001E5F70" w:rsidP="001E5F70">
      <w:pPr>
        <w:pStyle w:val="Default"/>
        <w:numPr>
          <w:ilvl w:val="0"/>
          <w:numId w:val="1"/>
        </w:numPr>
        <w:jc w:val="both"/>
        <w:rPr>
          <w:rFonts w:asciiTheme="majorHAnsi" w:hAnsiTheme="majorHAnsi"/>
          <w:color w:val="auto"/>
          <w:sz w:val="22"/>
          <w:szCs w:val="22"/>
        </w:rPr>
      </w:pPr>
      <w:r w:rsidRPr="00B212EA">
        <w:rPr>
          <w:rFonts w:asciiTheme="majorHAnsi" w:hAnsiTheme="majorHAnsi"/>
          <w:color w:val="auto"/>
          <w:sz w:val="22"/>
          <w:szCs w:val="22"/>
        </w:rPr>
        <w:t>Organ ve doku nakillerinde vericinin (Donör) masrafları, organ ve doku ücretleri ve organ ve dokunun ulaşım masrafları,</w:t>
      </w:r>
    </w:p>
    <w:p w:rsidR="001E5F70" w:rsidRPr="00B212EA" w:rsidRDefault="001E5F70" w:rsidP="001E5F70">
      <w:pPr>
        <w:pStyle w:val="Default"/>
        <w:ind w:left="360"/>
        <w:jc w:val="both"/>
        <w:rPr>
          <w:rFonts w:asciiTheme="majorHAnsi" w:hAnsiTheme="majorHAnsi"/>
          <w:color w:val="auto"/>
          <w:sz w:val="22"/>
          <w:szCs w:val="22"/>
        </w:rPr>
      </w:pPr>
    </w:p>
    <w:p w:rsidR="001E5F70" w:rsidRPr="00B212EA" w:rsidRDefault="001E5F70" w:rsidP="001E5F70">
      <w:pPr>
        <w:pStyle w:val="Default"/>
        <w:numPr>
          <w:ilvl w:val="0"/>
          <w:numId w:val="1"/>
        </w:numPr>
        <w:jc w:val="both"/>
        <w:rPr>
          <w:rFonts w:asciiTheme="majorHAnsi" w:hAnsiTheme="majorHAnsi"/>
          <w:color w:val="auto"/>
          <w:sz w:val="22"/>
          <w:szCs w:val="22"/>
        </w:rPr>
      </w:pPr>
      <w:r w:rsidRPr="00B212EA">
        <w:rPr>
          <w:rFonts w:asciiTheme="majorHAnsi" w:hAnsiTheme="majorHAnsi"/>
          <w:color w:val="auto"/>
          <w:sz w:val="22"/>
          <w:szCs w:val="22"/>
        </w:rPr>
        <w:t>Tehlikeli tarzdaki sportif faaliyetlere (Binicilik, sürücülük, dağcılık, tırmanma, kano, rafting, dalgıçlık, paraşütle atlama, gökyüzü kayağı, bungee jumping, sivil havacılık, deltaplan, planör, balon vb.) katılım sırasında meydana gelecek hastalık ve sakatlıklar,</w:t>
      </w:r>
    </w:p>
    <w:p w:rsidR="001E5F70" w:rsidRPr="00B212EA" w:rsidRDefault="001E5F70" w:rsidP="001E5F70">
      <w:pPr>
        <w:pStyle w:val="Default"/>
        <w:ind w:left="720"/>
        <w:jc w:val="both"/>
        <w:rPr>
          <w:rFonts w:asciiTheme="majorHAnsi" w:hAnsiTheme="majorHAnsi"/>
          <w:color w:val="auto"/>
          <w:sz w:val="22"/>
          <w:szCs w:val="22"/>
        </w:rPr>
      </w:pPr>
    </w:p>
    <w:p w:rsidR="001E5F70" w:rsidRPr="00B212EA" w:rsidRDefault="001E5F70" w:rsidP="001E5F70">
      <w:pPr>
        <w:pStyle w:val="Default"/>
        <w:numPr>
          <w:ilvl w:val="0"/>
          <w:numId w:val="1"/>
        </w:numPr>
        <w:jc w:val="both"/>
        <w:rPr>
          <w:rFonts w:asciiTheme="majorHAnsi" w:hAnsiTheme="majorHAnsi"/>
          <w:color w:val="auto"/>
          <w:sz w:val="22"/>
          <w:szCs w:val="22"/>
        </w:rPr>
      </w:pPr>
      <w:r w:rsidRPr="00B212EA">
        <w:rPr>
          <w:rFonts w:asciiTheme="majorHAnsi" w:hAnsiTheme="majorHAnsi"/>
          <w:color w:val="auto"/>
          <w:sz w:val="22"/>
          <w:szCs w:val="22"/>
        </w:rPr>
        <w:t>Profesyonel veya amatör lisanslı sporcu olarak her türlü müsabakaya ve/veya antrenmana katılım sırasında meydana gelecek hastalık ve sakatlıklar,</w:t>
      </w:r>
    </w:p>
    <w:p w:rsidR="001E5F70" w:rsidRPr="00B212EA" w:rsidRDefault="001E5F70" w:rsidP="001E5F70">
      <w:pPr>
        <w:pStyle w:val="Default"/>
        <w:jc w:val="both"/>
        <w:rPr>
          <w:rFonts w:asciiTheme="majorHAnsi" w:hAnsiTheme="majorHAnsi"/>
          <w:color w:val="auto"/>
          <w:sz w:val="22"/>
          <w:szCs w:val="22"/>
        </w:rPr>
      </w:pPr>
    </w:p>
    <w:p w:rsidR="001E5F70" w:rsidRPr="00B212EA" w:rsidRDefault="001E5F70" w:rsidP="001E5F70">
      <w:pPr>
        <w:pStyle w:val="Default"/>
        <w:numPr>
          <w:ilvl w:val="0"/>
          <w:numId w:val="1"/>
        </w:numPr>
        <w:jc w:val="both"/>
        <w:rPr>
          <w:rFonts w:asciiTheme="majorHAnsi" w:hAnsiTheme="majorHAnsi"/>
          <w:color w:val="auto"/>
          <w:sz w:val="22"/>
          <w:szCs w:val="22"/>
        </w:rPr>
      </w:pPr>
      <w:r w:rsidRPr="00B212EA">
        <w:rPr>
          <w:rFonts w:asciiTheme="majorHAnsi" w:hAnsiTheme="majorHAnsi"/>
          <w:color w:val="auto"/>
          <w:sz w:val="22"/>
          <w:szCs w:val="22"/>
        </w:rPr>
        <w:t xml:space="preserve">Sigortalının tazminat talebinde bulunurken veya tedavi görürken yaptığı ulaşım, konaklama masrafları </w:t>
      </w:r>
    </w:p>
    <w:p w:rsidR="001E5F70" w:rsidRPr="00B212EA" w:rsidRDefault="001E5F70" w:rsidP="001E5F70">
      <w:pPr>
        <w:pStyle w:val="Default"/>
        <w:jc w:val="both"/>
        <w:rPr>
          <w:rFonts w:asciiTheme="majorHAnsi" w:hAnsiTheme="majorHAnsi"/>
          <w:color w:val="auto"/>
          <w:sz w:val="22"/>
          <w:szCs w:val="22"/>
        </w:rPr>
      </w:pPr>
    </w:p>
    <w:p w:rsidR="001E5F70" w:rsidRPr="00B212EA" w:rsidRDefault="001E5F70" w:rsidP="001E5F70">
      <w:pPr>
        <w:pStyle w:val="Default"/>
        <w:numPr>
          <w:ilvl w:val="0"/>
          <w:numId w:val="1"/>
        </w:numPr>
        <w:jc w:val="both"/>
        <w:rPr>
          <w:rFonts w:asciiTheme="majorHAnsi" w:hAnsiTheme="majorHAnsi"/>
          <w:color w:val="auto"/>
          <w:sz w:val="22"/>
          <w:szCs w:val="22"/>
        </w:rPr>
      </w:pPr>
      <w:r w:rsidRPr="00B212EA">
        <w:rPr>
          <w:rFonts w:asciiTheme="majorHAnsi" w:hAnsiTheme="majorHAnsi"/>
          <w:color w:val="auto"/>
          <w:sz w:val="22"/>
          <w:szCs w:val="22"/>
        </w:rPr>
        <w:t xml:space="preserve">Hangi nedenle olursa olsun diş hekimleri ve çene cerrahlarınca yapılan muayene, tetkik, diş, diş eti tedavisi ile çene tedavilerine ilişkin tüm giderler </w:t>
      </w:r>
    </w:p>
    <w:p w:rsidR="001E5F70" w:rsidRPr="00B212EA" w:rsidRDefault="001E5F70" w:rsidP="001E5F70">
      <w:pPr>
        <w:pStyle w:val="Default"/>
        <w:ind w:left="720"/>
        <w:jc w:val="both"/>
        <w:rPr>
          <w:rFonts w:asciiTheme="majorHAnsi" w:hAnsiTheme="majorHAnsi"/>
          <w:color w:val="auto"/>
          <w:sz w:val="22"/>
          <w:szCs w:val="22"/>
        </w:rPr>
      </w:pPr>
      <w:r w:rsidRPr="00B212EA">
        <w:rPr>
          <w:rFonts w:asciiTheme="majorHAnsi" w:hAnsiTheme="majorHAnsi"/>
          <w:color w:val="auto"/>
          <w:sz w:val="22"/>
          <w:szCs w:val="22"/>
        </w:rPr>
        <w:t xml:space="preserve"> </w:t>
      </w:r>
    </w:p>
    <w:p w:rsidR="001E5F70" w:rsidRPr="00B212EA" w:rsidRDefault="001E5F70" w:rsidP="001E5F70">
      <w:pPr>
        <w:pStyle w:val="Default"/>
        <w:numPr>
          <w:ilvl w:val="0"/>
          <w:numId w:val="1"/>
        </w:numPr>
        <w:jc w:val="both"/>
        <w:rPr>
          <w:rFonts w:asciiTheme="majorHAnsi" w:hAnsiTheme="majorHAnsi"/>
          <w:color w:val="auto"/>
          <w:sz w:val="22"/>
          <w:szCs w:val="22"/>
        </w:rPr>
      </w:pPr>
      <w:r w:rsidRPr="00B212EA">
        <w:rPr>
          <w:rFonts w:asciiTheme="majorHAnsi" w:hAnsiTheme="majorHAnsi"/>
          <w:color w:val="auto"/>
          <w:sz w:val="22"/>
          <w:szCs w:val="22"/>
        </w:rPr>
        <w:t xml:space="preserve">Gözlük, cam, çerçeve, lens giderleri; </w:t>
      </w:r>
    </w:p>
    <w:p w:rsidR="001E5F70" w:rsidRPr="00B212EA" w:rsidRDefault="001E5F70" w:rsidP="001E5F70">
      <w:pPr>
        <w:pStyle w:val="Default"/>
        <w:ind w:left="720"/>
        <w:jc w:val="both"/>
        <w:rPr>
          <w:rFonts w:asciiTheme="majorHAnsi" w:hAnsiTheme="majorHAnsi"/>
          <w:color w:val="auto"/>
          <w:sz w:val="22"/>
          <w:szCs w:val="22"/>
        </w:rPr>
      </w:pPr>
    </w:p>
    <w:p w:rsidR="001E5F70" w:rsidRPr="00B212EA" w:rsidRDefault="001E5F70" w:rsidP="001E5F70">
      <w:pPr>
        <w:pStyle w:val="Default"/>
        <w:numPr>
          <w:ilvl w:val="0"/>
          <w:numId w:val="1"/>
        </w:numPr>
        <w:jc w:val="both"/>
        <w:rPr>
          <w:rFonts w:asciiTheme="majorHAnsi" w:hAnsiTheme="majorHAnsi"/>
          <w:color w:val="auto"/>
          <w:sz w:val="22"/>
          <w:szCs w:val="22"/>
        </w:rPr>
      </w:pPr>
      <w:r w:rsidRPr="00B212EA">
        <w:rPr>
          <w:rFonts w:asciiTheme="majorHAnsi" w:hAnsiTheme="majorHAnsi"/>
          <w:color w:val="auto"/>
          <w:sz w:val="22"/>
          <w:szCs w:val="22"/>
        </w:rPr>
        <w:t xml:space="preserve">Gözde kırılma kusurunun (Myopi, vb.) giderilmesine yönelik müdahaleler ve şaşılık ile ilgili giderler </w:t>
      </w:r>
    </w:p>
    <w:p w:rsidR="001E5F70" w:rsidRPr="00B212EA" w:rsidRDefault="001E5F70" w:rsidP="001E5F70">
      <w:pPr>
        <w:pStyle w:val="ListeParagraf"/>
        <w:jc w:val="both"/>
        <w:rPr>
          <w:rFonts w:asciiTheme="majorHAnsi" w:hAnsiTheme="majorHAnsi" w:cs="Arial"/>
          <w:sz w:val="22"/>
          <w:szCs w:val="22"/>
        </w:rPr>
      </w:pPr>
    </w:p>
    <w:p w:rsidR="001E5F70" w:rsidRPr="00B212EA" w:rsidRDefault="001E5F70" w:rsidP="001E5F70">
      <w:pPr>
        <w:pStyle w:val="Default"/>
        <w:numPr>
          <w:ilvl w:val="0"/>
          <w:numId w:val="1"/>
        </w:numPr>
        <w:jc w:val="both"/>
        <w:rPr>
          <w:rFonts w:asciiTheme="majorHAnsi" w:hAnsiTheme="majorHAnsi"/>
          <w:color w:val="auto"/>
          <w:sz w:val="22"/>
          <w:szCs w:val="22"/>
        </w:rPr>
      </w:pPr>
      <w:r w:rsidRPr="00B212EA">
        <w:rPr>
          <w:rFonts w:asciiTheme="majorHAnsi" w:hAnsiTheme="majorHAnsi"/>
          <w:color w:val="auto"/>
          <w:sz w:val="22"/>
          <w:szCs w:val="22"/>
        </w:rPr>
        <w:t>Poliçede yer almayan teminatlara ilişkin her türlü tetkik ve tedavi giderleri,</w:t>
      </w:r>
    </w:p>
    <w:p w:rsidR="001E5F70" w:rsidRPr="00B212EA" w:rsidRDefault="001E5F70" w:rsidP="001E5F70">
      <w:pPr>
        <w:pStyle w:val="Default"/>
        <w:jc w:val="both"/>
        <w:rPr>
          <w:rFonts w:asciiTheme="majorHAnsi" w:hAnsiTheme="majorHAnsi"/>
          <w:color w:val="auto"/>
          <w:sz w:val="22"/>
          <w:szCs w:val="22"/>
        </w:rPr>
      </w:pPr>
    </w:p>
    <w:p w:rsidR="001E5F70" w:rsidRPr="00B212EA" w:rsidRDefault="001E5F70" w:rsidP="001E5F70">
      <w:pPr>
        <w:pStyle w:val="Default"/>
        <w:numPr>
          <w:ilvl w:val="0"/>
          <w:numId w:val="1"/>
        </w:numPr>
        <w:jc w:val="both"/>
        <w:rPr>
          <w:rFonts w:asciiTheme="majorHAnsi" w:hAnsiTheme="majorHAnsi"/>
          <w:color w:val="auto"/>
          <w:sz w:val="22"/>
          <w:szCs w:val="22"/>
        </w:rPr>
      </w:pPr>
      <w:r w:rsidRPr="00B212EA">
        <w:rPr>
          <w:rFonts w:asciiTheme="majorHAnsi" w:hAnsiTheme="majorHAnsi"/>
          <w:color w:val="auto"/>
          <w:sz w:val="22"/>
          <w:szCs w:val="22"/>
        </w:rPr>
        <w:t xml:space="preserve">Genital siğil, ve kondilom, nevüs (Ben), horlama ve uyku apne sendromuna ait giderler  </w:t>
      </w:r>
    </w:p>
    <w:p w:rsidR="001E5F70" w:rsidRPr="00B212EA" w:rsidRDefault="001E5F70" w:rsidP="001E5F70">
      <w:pPr>
        <w:pStyle w:val="ListeParagraf"/>
        <w:jc w:val="both"/>
        <w:rPr>
          <w:rFonts w:asciiTheme="majorHAnsi" w:hAnsiTheme="majorHAnsi" w:cs="Arial"/>
          <w:sz w:val="22"/>
          <w:szCs w:val="22"/>
        </w:rPr>
      </w:pPr>
    </w:p>
    <w:p w:rsidR="001E5F70" w:rsidRPr="00B212EA" w:rsidRDefault="001E5F70" w:rsidP="001E5F70">
      <w:pPr>
        <w:pStyle w:val="ListeParagraf"/>
        <w:numPr>
          <w:ilvl w:val="0"/>
          <w:numId w:val="1"/>
        </w:numPr>
        <w:jc w:val="both"/>
        <w:rPr>
          <w:rFonts w:asciiTheme="majorHAnsi" w:hAnsiTheme="majorHAnsi" w:cs="Arial"/>
          <w:sz w:val="22"/>
          <w:szCs w:val="22"/>
        </w:rPr>
      </w:pPr>
      <w:r w:rsidRPr="00B212EA">
        <w:rPr>
          <w:rFonts w:asciiTheme="majorHAnsi" w:hAnsiTheme="majorHAnsi" w:cs="Arial"/>
          <w:sz w:val="22"/>
          <w:szCs w:val="22"/>
        </w:rPr>
        <w:t>Epilepsi (Sara) ile ilgili giderler</w:t>
      </w:r>
    </w:p>
    <w:p w:rsidR="001E5F70" w:rsidRPr="00B212EA" w:rsidRDefault="001E5F70" w:rsidP="001E5F70">
      <w:pPr>
        <w:jc w:val="both"/>
        <w:rPr>
          <w:rFonts w:asciiTheme="majorHAnsi" w:hAnsiTheme="majorHAnsi" w:cs="Arial"/>
          <w:sz w:val="22"/>
          <w:szCs w:val="22"/>
        </w:rPr>
      </w:pPr>
    </w:p>
    <w:p w:rsidR="001E5F70" w:rsidRPr="00B212EA" w:rsidRDefault="001E5F70" w:rsidP="001E5F70">
      <w:pPr>
        <w:pStyle w:val="Default"/>
        <w:numPr>
          <w:ilvl w:val="0"/>
          <w:numId w:val="1"/>
        </w:numPr>
        <w:jc w:val="both"/>
        <w:rPr>
          <w:rFonts w:asciiTheme="majorHAnsi" w:hAnsiTheme="majorHAnsi"/>
          <w:color w:val="auto"/>
          <w:sz w:val="22"/>
          <w:szCs w:val="22"/>
        </w:rPr>
      </w:pPr>
      <w:r w:rsidRPr="009D3CB6">
        <w:rPr>
          <w:rFonts w:asciiTheme="majorHAnsi" w:hAnsiTheme="majorHAnsi"/>
          <w:color w:val="auto"/>
          <w:sz w:val="22"/>
          <w:szCs w:val="22"/>
          <w:highlight w:val="yellow"/>
        </w:rPr>
        <w:t>Geriatrik rahatsızlıklar,</w:t>
      </w:r>
      <w:r w:rsidRPr="00B212EA">
        <w:rPr>
          <w:rFonts w:asciiTheme="majorHAnsi" w:hAnsiTheme="majorHAnsi"/>
          <w:color w:val="auto"/>
          <w:sz w:val="22"/>
          <w:szCs w:val="22"/>
        </w:rPr>
        <w:t xml:space="preserve"> yaşlılıktan ileri gelen bunama ile ilgili rahatsızlıklar , Parkinson ve Alzheimmer hastalığı başta olmak üzere her türlü demans ve Dejeneratif beyin hastalığı</w:t>
      </w:r>
    </w:p>
    <w:p w:rsidR="001E5F70" w:rsidRPr="00B212EA" w:rsidRDefault="001E5F70" w:rsidP="001E5F70">
      <w:pPr>
        <w:pStyle w:val="ListeParagraf"/>
        <w:jc w:val="both"/>
        <w:rPr>
          <w:rFonts w:asciiTheme="majorHAnsi" w:hAnsiTheme="majorHAnsi" w:cs="Arial"/>
          <w:sz w:val="22"/>
          <w:szCs w:val="22"/>
        </w:rPr>
      </w:pPr>
    </w:p>
    <w:p w:rsidR="001E5F70" w:rsidRPr="00B212EA" w:rsidRDefault="001E5F70" w:rsidP="001E5F70">
      <w:pPr>
        <w:pStyle w:val="Default"/>
        <w:numPr>
          <w:ilvl w:val="0"/>
          <w:numId w:val="1"/>
        </w:numPr>
        <w:jc w:val="both"/>
        <w:rPr>
          <w:rFonts w:asciiTheme="majorHAnsi" w:hAnsiTheme="majorHAnsi"/>
          <w:color w:val="auto"/>
          <w:sz w:val="22"/>
          <w:szCs w:val="22"/>
        </w:rPr>
      </w:pPr>
      <w:r w:rsidRPr="00B212EA">
        <w:rPr>
          <w:rFonts w:asciiTheme="majorHAnsi" w:hAnsiTheme="majorHAnsi"/>
          <w:color w:val="auto"/>
          <w:sz w:val="22"/>
          <w:szCs w:val="22"/>
        </w:rPr>
        <w:t xml:space="preserve">24 aya kadar çocukların kasık fıtığı ile ilgili giderler </w:t>
      </w:r>
    </w:p>
    <w:p w:rsidR="001E5F70" w:rsidRPr="00B212EA" w:rsidRDefault="001E5F70" w:rsidP="001E5F70">
      <w:pPr>
        <w:pStyle w:val="Default"/>
        <w:jc w:val="both"/>
        <w:rPr>
          <w:rFonts w:asciiTheme="majorHAnsi" w:hAnsiTheme="majorHAnsi"/>
          <w:color w:val="auto"/>
          <w:sz w:val="22"/>
          <w:szCs w:val="22"/>
        </w:rPr>
      </w:pPr>
    </w:p>
    <w:p w:rsidR="001E5F70" w:rsidRPr="00B212EA" w:rsidRDefault="001E5F70" w:rsidP="001E5F70">
      <w:pPr>
        <w:pStyle w:val="Default"/>
        <w:numPr>
          <w:ilvl w:val="0"/>
          <w:numId w:val="1"/>
        </w:numPr>
        <w:jc w:val="both"/>
        <w:rPr>
          <w:rFonts w:asciiTheme="majorHAnsi" w:hAnsiTheme="majorHAnsi"/>
          <w:color w:val="auto"/>
          <w:sz w:val="22"/>
          <w:szCs w:val="22"/>
        </w:rPr>
      </w:pPr>
      <w:r w:rsidRPr="00205015">
        <w:rPr>
          <w:rFonts w:asciiTheme="majorHAnsi" w:hAnsiTheme="majorHAnsi"/>
          <w:color w:val="auto"/>
          <w:sz w:val="22"/>
          <w:szCs w:val="22"/>
          <w:highlight w:val="yellow"/>
        </w:rPr>
        <w:lastRenderedPageBreak/>
        <w:t>Hallux valgus</w:t>
      </w:r>
      <w:r w:rsidRPr="00B212EA">
        <w:rPr>
          <w:rFonts w:asciiTheme="majorHAnsi" w:hAnsiTheme="majorHAnsi"/>
          <w:color w:val="auto"/>
          <w:sz w:val="22"/>
          <w:szCs w:val="22"/>
        </w:rPr>
        <w:t xml:space="preserve"> hastalıklarına ait tüm giderler </w:t>
      </w:r>
      <w:r w:rsidRPr="00B212EA">
        <w:rPr>
          <w:rFonts w:asciiTheme="majorHAnsi" w:hAnsiTheme="majorHAnsi"/>
          <w:bCs/>
          <w:color w:val="auto"/>
          <w:sz w:val="22"/>
          <w:szCs w:val="22"/>
        </w:rPr>
        <w:t>poliçe kapsamı dışındadır.</w:t>
      </w:r>
    </w:p>
    <w:p w:rsidR="001E5F70" w:rsidRPr="00B212EA" w:rsidRDefault="001E5F70" w:rsidP="001E5F70">
      <w:pPr>
        <w:pStyle w:val="ListeParagraf"/>
        <w:jc w:val="both"/>
        <w:rPr>
          <w:rFonts w:asciiTheme="majorHAnsi" w:hAnsiTheme="majorHAnsi" w:cs="Arial"/>
          <w:sz w:val="22"/>
          <w:szCs w:val="22"/>
        </w:rPr>
      </w:pPr>
    </w:p>
    <w:p w:rsidR="001E5F70" w:rsidRPr="00B212EA" w:rsidRDefault="001E5F70" w:rsidP="001E5F70">
      <w:pPr>
        <w:pStyle w:val="Default"/>
        <w:numPr>
          <w:ilvl w:val="0"/>
          <w:numId w:val="1"/>
        </w:numPr>
        <w:jc w:val="both"/>
        <w:rPr>
          <w:rFonts w:asciiTheme="majorHAnsi" w:hAnsiTheme="majorHAnsi"/>
          <w:color w:val="auto"/>
          <w:sz w:val="22"/>
          <w:szCs w:val="22"/>
        </w:rPr>
      </w:pPr>
      <w:r w:rsidRPr="00B212EA">
        <w:rPr>
          <w:rFonts w:asciiTheme="majorHAnsi" w:hAnsiTheme="majorHAnsi"/>
          <w:color w:val="auto"/>
          <w:sz w:val="22"/>
          <w:szCs w:val="22"/>
        </w:rPr>
        <w:t>Sigortalılarla, birinci ve ikinci derecede kan bağı olan kişilerin yapmış oldukları muayene, tetkik ve tedavi giderleri,</w:t>
      </w:r>
    </w:p>
    <w:p w:rsidR="001E5F70" w:rsidRPr="00B212EA" w:rsidRDefault="001E5F70" w:rsidP="001E5F70">
      <w:pPr>
        <w:pStyle w:val="Default"/>
        <w:jc w:val="both"/>
        <w:rPr>
          <w:rFonts w:asciiTheme="majorHAnsi" w:hAnsiTheme="majorHAnsi"/>
          <w:color w:val="auto"/>
          <w:sz w:val="22"/>
          <w:szCs w:val="22"/>
        </w:rPr>
      </w:pPr>
    </w:p>
    <w:p w:rsidR="001E5F70" w:rsidRPr="009D3CB6" w:rsidRDefault="001E5F70" w:rsidP="009D3CB6">
      <w:pPr>
        <w:pStyle w:val="Default"/>
        <w:numPr>
          <w:ilvl w:val="0"/>
          <w:numId w:val="1"/>
        </w:numPr>
        <w:jc w:val="both"/>
        <w:rPr>
          <w:rFonts w:asciiTheme="majorHAnsi" w:hAnsiTheme="majorHAnsi"/>
          <w:color w:val="auto"/>
          <w:sz w:val="22"/>
          <w:szCs w:val="22"/>
        </w:rPr>
      </w:pPr>
      <w:r w:rsidRPr="00B212EA">
        <w:rPr>
          <w:rFonts w:asciiTheme="majorHAnsi" w:hAnsiTheme="majorHAnsi"/>
          <w:color w:val="auto"/>
          <w:sz w:val="22"/>
          <w:szCs w:val="22"/>
        </w:rPr>
        <w:t xml:space="preserve">Kordon kanı ve kök hücre alınması, nakli ve işlenmesi ile ilgili tüm giderler, Kök hücre nakli ve tedavi amaçlı kök hücre çalışmaları, embriyo klonlanması, bu klonlama sonrasında </w:t>
      </w:r>
      <w:r w:rsidR="009D3CB6">
        <w:rPr>
          <w:rFonts w:asciiTheme="majorHAnsi" w:hAnsiTheme="majorHAnsi"/>
          <w:color w:val="auto"/>
          <w:sz w:val="22"/>
          <w:szCs w:val="22"/>
        </w:rPr>
        <w:t xml:space="preserve">elde </w:t>
      </w:r>
      <w:r w:rsidRPr="009D3CB6">
        <w:rPr>
          <w:rFonts w:asciiTheme="majorHAnsi" w:hAnsiTheme="majorHAnsi"/>
          <w:sz w:val="22"/>
          <w:szCs w:val="22"/>
        </w:rPr>
        <w:t>edilen hücreler ile yapılan her türlü tedavi ve nakil işlemleri, kordon kanı alımı, saklanması ve kordon kanı bankasına ilişkin giderler,</w:t>
      </w:r>
    </w:p>
    <w:p w:rsidR="001E5F70" w:rsidRPr="00B212EA" w:rsidRDefault="001E5F70" w:rsidP="001E5F70">
      <w:pPr>
        <w:autoSpaceDE w:val="0"/>
        <w:autoSpaceDN w:val="0"/>
        <w:adjustRightInd w:val="0"/>
        <w:ind w:left="720"/>
        <w:jc w:val="both"/>
        <w:rPr>
          <w:rFonts w:asciiTheme="majorHAnsi" w:hAnsiTheme="majorHAnsi" w:cs="Arial"/>
          <w:sz w:val="22"/>
          <w:szCs w:val="22"/>
        </w:rPr>
      </w:pPr>
    </w:p>
    <w:p w:rsidR="001E5F70" w:rsidRPr="00B212EA" w:rsidRDefault="001E5F70" w:rsidP="001E5F70">
      <w:pPr>
        <w:pStyle w:val="Default"/>
        <w:numPr>
          <w:ilvl w:val="0"/>
          <w:numId w:val="1"/>
        </w:numPr>
        <w:jc w:val="both"/>
        <w:rPr>
          <w:rFonts w:asciiTheme="majorHAnsi" w:hAnsiTheme="majorHAnsi"/>
          <w:color w:val="auto"/>
          <w:sz w:val="22"/>
          <w:szCs w:val="22"/>
        </w:rPr>
      </w:pPr>
      <w:r w:rsidRPr="00B212EA">
        <w:rPr>
          <w:rFonts w:asciiTheme="majorHAnsi" w:eastAsia="Times New Roman" w:hAnsiTheme="majorHAnsi"/>
          <w:color w:val="auto"/>
          <w:sz w:val="22"/>
          <w:szCs w:val="22"/>
          <w:lang w:eastAsia="tr-TR"/>
        </w:rPr>
        <w:t>Hastalık tanı ve tedavisinde kullanılmayan</w:t>
      </w:r>
      <w:r w:rsidRPr="00B212EA">
        <w:rPr>
          <w:rFonts w:asciiTheme="majorHAnsi" w:hAnsiTheme="majorHAnsi"/>
          <w:color w:val="auto"/>
          <w:sz w:val="22"/>
          <w:szCs w:val="22"/>
        </w:rPr>
        <w:t xml:space="preserve"> tıbbi malzeme ve yardımcı tıbbi malzeme statüsünde değerlendirilemeyecek her türlü alet, cihaz ve yine her ne ad ve isim altında olursa olsun bu cihazlara ait alet kullanım bedeli, alet-cihaz kira bedeli (cerrahinin robotik yapılması durumunda ortaya çıkan ek tedavi giderleri - kira ücreti gibi) ile ilgili tüm giderler, </w:t>
      </w:r>
      <w:r w:rsidRPr="00B212EA">
        <w:rPr>
          <w:rFonts w:asciiTheme="majorHAnsi" w:eastAsia="Times New Roman" w:hAnsiTheme="majorHAnsi"/>
          <w:b/>
          <w:color w:val="auto"/>
          <w:sz w:val="22"/>
          <w:szCs w:val="22"/>
          <w:lang w:eastAsia="tr-TR"/>
        </w:rPr>
        <w:t xml:space="preserve"> </w:t>
      </w:r>
    </w:p>
    <w:p w:rsidR="001E5F70" w:rsidRPr="00B212EA" w:rsidRDefault="001E5F70" w:rsidP="001E5F70">
      <w:pPr>
        <w:autoSpaceDE w:val="0"/>
        <w:autoSpaceDN w:val="0"/>
        <w:adjustRightInd w:val="0"/>
        <w:ind w:left="720"/>
        <w:jc w:val="both"/>
        <w:rPr>
          <w:rFonts w:asciiTheme="majorHAnsi" w:hAnsiTheme="majorHAnsi" w:cs="Arial"/>
          <w:sz w:val="22"/>
          <w:szCs w:val="22"/>
        </w:rPr>
      </w:pPr>
    </w:p>
    <w:p w:rsidR="001E5F70" w:rsidRPr="00B212EA" w:rsidRDefault="001E5F70" w:rsidP="001E5F70">
      <w:pPr>
        <w:pStyle w:val="Default"/>
        <w:numPr>
          <w:ilvl w:val="0"/>
          <w:numId w:val="1"/>
        </w:numPr>
        <w:jc w:val="both"/>
        <w:rPr>
          <w:rFonts w:asciiTheme="majorHAnsi" w:hAnsiTheme="majorHAnsi"/>
          <w:color w:val="auto"/>
          <w:sz w:val="22"/>
          <w:szCs w:val="22"/>
        </w:rPr>
      </w:pPr>
      <w:r w:rsidRPr="00B212EA">
        <w:rPr>
          <w:rFonts w:asciiTheme="majorHAnsi" w:hAnsiTheme="majorHAnsi"/>
          <w:color w:val="auto"/>
          <w:sz w:val="22"/>
          <w:szCs w:val="22"/>
        </w:rPr>
        <w:t>Evlilik öncesi, işe başlama öncesi ve spor öncesi vb. nedenlerle alınan sağlık kurulu raporu için yapılan giderler,</w:t>
      </w:r>
    </w:p>
    <w:p w:rsidR="001E5F70" w:rsidRPr="00B212EA" w:rsidRDefault="001E5F70" w:rsidP="001E5F70">
      <w:pPr>
        <w:pStyle w:val="ListeParagraf"/>
        <w:jc w:val="both"/>
        <w:rPr>
          <w:rFonts w:asciiTheme="majorHAnsi" w:hAnsiTheme="majorHAnsi" w:cs="Arial"/>
          <w:sz w:val="22"/>
          <w:szCs w:val="22"/>
        </w:rPr>
      </w:pPr>
    </w:p>
    <w:p w:rsidR="001E5F70" w:rsidRPr="00B212EA" w:rsidRDefault="001E5F70" w:rsidP="001E5F70">
      <w:pPr>
        <w:pStyle w:val="Default"/>
        <w:numPr>
          <w:ilvl w:val="0"/>
          <w:numId w:val="1"/>
        </w:numPr>
        <w:jc w:val="both"/>
        <w:rPr>
          <w:rFonts w:asciiTheme="majorHAnsi" w:hAnsiTheme="majorHAnsi"/>
          <w:color w:val="auto"/>
          <w:sz w:val="22"/>
          <w:szCs w:val="22"/>
        </w:rPr>
      </w:pPr>
      <w:r w:rsidRPr="00B212EA">
        <w:rPr>
          <w:rFonts w:asciiTheme="majorHAnsi" w:hAnsiTheme="majorHAnsi"/>
          <w:color w:val="auto"/>
          <w:sz w:val="22"/>
          <w:szCs w:val="22"/>
        </w:rPr>
        <w:t>Normal oda dışındaki odalarda kalınması durumunda, suit ve lüks oda farkı,</w:t>
      </w:r>
    </w:p>
    <w:p w:rsidR="001E5F70" w:rsidRPr="00B212EA" w:rsidRDefault="001E5F70" w:rsidP="001E5F70">
      <w:pPr>
        <w:pStyle w:val="ListeParagraf"/>
        <w:jc w:val="both"/>
        <w:rPr>
          <w:rFonts w:asciiTheme="majorHAnsi" w:hAnsiTheme="majorHAnsi" w:cs="Arial"/>
          <w:sz w:val="22"/>
          <w:szCs w:val="22"/>
        </w:rPr>
      </w:pPr>
    </w:p>
    <w:p w:rsidR="001E5F70" w:rsidRPr="00B212EA" w:rsidRDefault="001E5F70" w:rsidP="001E5F70">
      <w:pPr>
        <w:pStyle w:val="Default"/>
        <w:numPr>
          <w:ilvl w:val="0"/>
          <w:numId w:val="1"/>
        </w:numPr>
        <w:jc w:val="both"/>
        <w:rPr>
          <w:rFonts w:asciiTheme="majorHAnsi" w:hAnsiTheme="majorHAnsi"/>
          <w:color w:val="auto"/>
          <w:sz w:val="22"/>
          <w:szCs w:val="22"/>
        </w:rPr>
      </w:pPr>
      <w:r w:rsidRPr="00B212EA">
        <w:rPr>
          <w:rFonts w:asciiTheme="majorHAnsi" w:hAnsiTheme="majorHAnsi"/>
          <w:color w:val="auto"/>
          <w:sz w:val="22"/>
          <w:szCs w:val="22"/>
        </w:rPr>
        <w:t>Vefat halinde cenaze ile ilgili giderler (morg, cenaze nakli vb.),</w:t>
      </w:r>
    </w:p>
    <w:p w:rsidR="001E5F70" w:rsidRPr="00B212EA" w:rsidRDefault="001E5F70" w:rsidP="001E5F70">
      <w:pPr>
        <w:pStyle w:val="ListeParagraf"/>
        <w:jc w:val="both"/>
        <w:rPr>
          <w:rFonts w:asciiTheme="majorHAnsi" w:hAnsiTheme="majorHAnsi" w:cs="Arial"/>
          <w:sz w:val="22"/>
          <w:szCs w:val="22"/>
        </w:rPr>
      </w:pPr>
    </w:p>
    <w:p w:rsidR="001E5F70" w:rsidRPr="00B212EA" w:rsidRDefault="001E5F70" w:rsidP="001E5F70">
      <w:pPr>
        <w:pStyle w:val="Default"/>
        <w:numPr>
          <w:ilvl w:val="0"/>
          <w:numId w:val="1"/>
        </w:numPr>
        <w:jc w:val="both"/>
        <w:rPr>
          <w:rFonts w:asciiTheme="majorHAnsi" w:hAnsiTheme="majorHAnsi"/>
          <w:color w:val="auto"/>
          <w:sz w:val="22"/>
          <w:szCs w:val="22"/>
        </w:rPr>
      </w:pPr>
      <w:r w:rsidRPr="00B212EA">
        <w:rPr>
          <w:rFonts w:asciiTheme="majorHAnsi" w:hAnsiTheme="majorHAnsi"/>
          <w:color w:val="auto"/>
          <w:sz w:val="22"/>
          <w:szCs w:val="22"/>
        </w:rPr>
        <w:t xml:space="preserve">Her türlü omurga eğriliği (kifoz, skolyoz,vb,), ile ilgili giderler </w:t>
      </w:r>
    </w:p>
    <w:p w:rsidR="001E5F70" w:rsidRPr="00B212EA" w:rsidRDefault="001E5F70" w:rsidP="001E5F70">
      <w:pPr>
        <w:pStyle w:val="ListeParagraf"/>
        <w:jc w:val="both"/>
        <w:rPr>
          <w:rFonts w:asciiTheme="majorHAnsi" w:hAnsiTheme="majorHAnsi" w:cs="Arial"/>
          <w:sz w:val="22"/>
          <w:szCs w:val="22"/>
        </w:rPr>
      </w:pPr>
    </w:p>
    <w:p w:rsidR="001E5F70" w:rsidRPr="00B212EA" w:rsidRDefault="001E5F70" w:rsidP="001E5F70">
      <w:pPr>
        <w:pStyle w:val="Default"/>
        <w:numPr>
          <w:ilvl w:val="0"/>
          <w:numId w:val="1"/>
        </w:numPr>
        <w:jc w:val="both"/>
        <w:rPr>
          <w:rFonts w:asciiTheme="majorHAnsi" w:hAnsiTheme="majorHAnsi"/>
          <w:color w:val="auto"/>
          <w:sz w:val="22"/>
          <w:szCs w:val="22"/>
        </w:rPr>
      </w:pPr>
      <w:r w:rsidRPr="00B212EA">
        <w:rPr>
          <w:rFonts w:asciiTheme="majorHAnsi" w:hAnsiTheme="majorHAnsi"/>
          <w:color w:val="auto"/>
          <w:sz w:val="22"/>
          <w:szCs w:val="22"/>
        </w:rPr>
        <w:t>Ailevi risk faktörleri nedeniyle yapılan taramalarla ilgili giderler</w:t>
      </w:r>
    </w:p>
    <w:p w:rsidR="001E5F70" w:rsidRPr="00B212EA" w:rsidRDefault="001E5F70" w:rsidP="001E5F70">
      <w:pPr>
        <w:pStyle w:val="ListeParagraf"/>
        <w:jc w:val="both"/>
        <w:rPr>
          <w:rFonts w:asciiTheme="majorHAnsi" w:hAnsiTheme="majorHAnsi" w:cs="Arial"/>
          <w:sz w:val="22"/>
          <w:szCs w:val="22"/>
        </w:rPr>
      </w:pPr>
    </w:p>
    <w:p w:rsidR="001E5F70" w:rsidRPr="00B212EA" w:rsidRDefault="001E5F70" w:rsidP="001E5F70">
      <w:pPr>
        <w:pStyle w:val="Default"/>
        <w:numPr>
          <w:ilvl w:val="0"/>
          <w:numId w:val="1"/>
        </w:numPr>
        <w:jc w:val="both"/>
        <w:rPr>
          <w:rFonts w:asciiTheme="majorHAnsi" w:hAnsiTheme="majorHAnsi"/>
          <w:color w:val="auto"/>
          <w:sz w:val="22"/>
          <w:szCs w:val="22"/>
        </w:rPr>
      </w:pPr>
      <w:r w:rsidRPr="00B212EA">
        <w:rPr>
          <w:rFonts w:asciiTheme="majorHAnsi" w:hAnsiTheme="majorHAnsi"/>
          <w:color w:val="auto"/>
          <w:sz w:val="22"/>
          <w:szCs w:val="22"/>
        </w:rPr>
        <w:t>Varlığından haberdar olunsun ya da olunmasın, oluşumunda konjenital (doğumsal), yapısal veya genetik kusurların etkili olduğu hastalıklara ait tüm giderler (ör. AVM, Aksesuar İleti yolu/WPW sendromu, ASD, vb.) ve genetik testler (doğuştan gelen hastalıkları ödenen bebekler hariç) ,</w:t>
      </w:r>
    </w:p>
    <w:p w:rsidR="001E5F70" w:rsidRPr="00B212EA" w:rsidRDefault="001E5F70" w:rsidP="001E5F70">
      <w:pPr>
        <w:pStyle w:val="ListeParagraf"/>
        <w:jc w:val="both"/>
        <w:rPr>
          <w:rFonts w:asciiTheme="majorHAnsi" w:hAnsiTheme="majorHAnsi" w:cs="Arial"/>
          <w:sz w:val="22"/>
          <w:szCs w:val="22"/>
        </w:rPr>
      </w:pPr>
    </w:p>
    <w:p w:rsidR="001E5F70" w:rsidRPr="00B212EA" w:rsidRDefault="001E5F70" w:rsidP="001E5F70">
      <w:pPr>
        <w:pStyle w:val="Default"/>
        <w:numPr>
          <w:ilvl w:val="0"/>
          <w:numId w:val="1"/>
        </w:numPr>
        <w:jc w:val="both"/>
        <w:rPr>
          <w:rFonts w:asciiTheme="majorHAnsi" w:hAnsiTheme="majorHAnsi"/>
          <w:color w:val="auto"/>
          <w:sz w:val="22"/>
          <w:szCs w:val="22"/>
        </w:rPr>
      </w:pPr>
      <w:r w:rsidRPr="00B212EA">
        <w:rPr>
          <w:rFonts w:asciiTheme="majorHAnsi" w:hAnsiTheme="majorHAnsi"/>
          <w:color w:val="auto"/>
          <w:sz w:val="22"/>
          <w:szCs w:val="22"/>
        </w:rPr>
        <w:t>İş yeri hekimlerinin, çalışanların eş ve/veya çocukları için yazmış oldukları ilaç ve/veya tetkiklere ait giderler</w:t>
      </w:r>
    </w:p>
    <w:p w:rsidR="001E5F70" w:rsidRPr="00B212EA" w:rsidRDefault="001E5F70" w:rsidP="001E5F70">
      <w:pPr>
        <w:pStyle w:val="ListeParagraf"/>
        <w:jc w:val="both"/>
        <w:rPr>
          <w:rFonts w:asciiTheme="majorHAnsi" w:hAnsiTheme="majorHAnsi" w:cs="Arial"/>
          <w:sz w:val="22"/>
          <w:szCs w:val="22"/>
        </w:rPr>
      </w:pPr>
    </w:p>
    <w:p w:rsidR="001E5F70" w:rsidRPr="00B212EA" w:rsidRDefault="001E5F70" w:rsidP="001E5F70">
      <w:pPr>
        <w:pStyle w:val="Default"/>
        <w:numPr>
          <w:ilvl w:val="0"/>
          <w:numId w:val="1"/>
        </w:numPr>
        <w:jc w:val="both"/>
        <w:rPr>
          <w:rFonts w:asciiTheme="majorHAnsi" w:hAnsiTheme="majorHAnsi"/>
          <w:color w:val="auto"/>
          <w:sz w:val="22"/>
          <w:szCs w:val="22"/>
        </w:rPr>
      </w:pPr>
      <w:r w:rsidRPr="00B212EA">
        <w:rPr>
          <w:rFonts w:asciiTheme="majorHAnsi" w:hAnsiTheme="majorHAnsi"/>
          <w:color w:val="auto"/>
          <w:sz w:val="22"/>
          <w:szCs w:val="22"/>
        </w:rPr>
        <w:t>5510 sayılı Sosyal Sigortalar ve Genel Sağlık Sigortası Kanununun 98/2 maddesi gereğince, sigortalıların ödemek ile yükümlü oldukları katılım payları,</w:t>
      </w:r>
    </w:p>
    <w:p w:rsidR="001E5F70" w:rsidRPr="00B212EA" w:rsidRDefault="001E5F70" w:rsidP="001E5F70">
      <w:pPr>
        <w:pStyle w:val="ListeParagraf"/>
        <w:jc w:val="both"/>
        <w:rPr>
          <w:rFonts w:asciiTheme="majorHAnsi" w:hAnsiTheme="majorHAnsi" w:cs="Arial"/>
          <w:sz w:val="22"/>
          <w:szCs w:val="22"/>
        </w:rPr>
      </w:pPr>
    </w:p>
    <w:p w:rsidR="001E5F70" w:rsidRPr="00B212EA" w:rsidRDefault="001E5F70" w:rsidP="001E5F70">
      <w:pPr>
        <w:pStyle w:val="Default"/>
        <w:numPr>
          <w:ilvl w:val="0"/>
          <w:numId w:val="1"/>
        </w:numPr>
        <w:jc w:val="both"/>
        <w:rPr>
          <w:rFonts w:asciiTheme="majorHAnsi" w:hAnsiTheme="majorHAnsi"/>
          <w:color w:val="auto"/>
          <w:sz w:val="22"/>
          <w:szCs w:val="22"/>
        </w:rPr>
      </w:pPr>
      <w:r w:rsidRPr="00B212EA">
        <w:rPr>
          <w:rFonts w:asciiTheme="majorHAnsi" w:hAnsiTheme="majorHAnsi"/>
          <w:color w:val="auto"/>
          <w:sz w:val="22"/>
          <w:szCs w:val="22"/>
        </w:rPr>
        <w:t>Yurt dışında gerçekleşen her türlü sağlık harcaması ve yurt dışından getirilen ilaç harcamaları,</w:t>
      </w:r>
    </w:p>
    <w:p w:rsidR="001E5F70" w:rsidRPr="00B212EA" w:rsidRDefault="001E5F70" w:rsidP="001E5F70">
      <w:pPr>
        <w:pStyle w:val="Default"/>
        <w:jc w:val="both"/>
        <w:rPr>
          <w:rFonts w:asciiTheme="majorHAnsi" w:hAnsiTheme="majorHAnsi"/>
          <w:color w:val="auto"/>
          <w:sz w:val="22"/>
          <w:szCs w:val="22"/>
        </w:rPr>
      </w:pPr>
    </w:p>
    <w:p w:rsidR="001E5F70" w:rsidRPr="00B212EA" w:rsidRDefault="001E5F70" w:rsidP="001E5F70">
      <w:pPr>
        <w:pStyle w:val="Default"/>
        <w:numPr>
          <w:ilvl w:val="0"/>
          <w:numId w:val="1"/>
        </w:numPr>
        <w:jc w:val="both"/>
        <w:rPr>
          <w:rFonts w:asciiTheme="majorHAnsi" w:hAnsiTheme="majorHAnsi"/>
          <w:color w:val="auto"/>
          <w:sz w:val="22"/>
          <w:szCs w:val="22"/>
        </w:rPr>
      </w:pPr>
      <w:r w:rsidRPr="00B212EA">
        <w:rPr>
          <w:rFonts w:asciiTheme="majorHAnsi" w:hAnsiTheme="majorHAnsi"/>
          <w:color w:val="auto"/>
          <w:sz w:val="22"/>
          <w:szCs w:val="22"/>
        </w:rPr>
        <w:t>Hastanede, tedavi esnasında kullanılan cihaz ve malzemeler haricinde dışarıdan tedarik edilen tüm tıbbi cihaz, malzeme ve benzeri harcama ve giderler</w:t>
      </w:r>
    </w:p>
    <w:p w:rsidR="001E5F70" w:rsidRPr="00B212EA" w:rsidRDefault="001E5F70" w:rsidP="001E5F70">
      <w:pPr>
        <w:pStyle w:val="Default"/>
        <w:ind w:left="720"/>
        <w:jc w:val="both"/>
        <w:rPr>
          <w:rFonts w:asciiTheme="majorHAnsi" w:hAnsiTheme="majorHAnsi"/>
          <w:color w:val="auto"/>
          <w:sz w:val="22"/>
          <w:szCs w:val="22"/>
        </w:rPr>
      </w:pPr>
    </w:p>
    <w:p w:rsidR="001E5F70" w:rsidRPr="00B212EA" w:rsidRDefault="001E5F70" w:rsidP="001E5F70">
      <w:pPr>
        <w:pStyle w:val="Default"/>
        <w:numPr>
          <w:ilvl w:val="0"/>
          <w:numId w:val="1"/>
        </w:numPr>
        <w:jc w:val="both"/>
        <w:rPr>
          <w:rFonts w:asciiTheme="majorHAnsi" w:hAnsiTheme="majorHAnsi"/>
          <w:color w:val="auto"/>
          <w:sz w:val="22"/>
          <w:szCs w:val="22"/>
        </w:rPr>
      </w:pPr>
      <w:r w:rsidRPr="00B212EA">
        <w:rPr>
          <w:rFonts w:asciiTheme="majorHAnsi" w:hAnsiTheme="majorHAnsi"/>
          <w:color w:val="auto"/>
          <w:sz w:val="22"/>
          <w:szCs w:val="22"/>
        </w:rPr>
        <w:t>Her ne nedenle olursa olsun kadınlarda yumurta toplama ve saklama işlemi ile erkeklerde sperm toplama ve saklama işlemine ait tüm giderler,</w:t>
      </w:r>
    </w:p>
    <w:p w:rsidR="001E5F70" w:rsidRPr="00B212EA" w:rsidRDefault="001E5F70" w:rsidP="001E5F70">
      <w:pPr>
        <w:pStyle w:val="Default"/>
        <w:jc w:val="both"/>
        <w:rPr>
          <w:rFonts w:asciiTheme="majorHAnsi" w:hAnsiTheme="majorHAnsi"/>
          <w:color w:val="auto"/>
          <w:sz w:val="22"/>
          <w:szCs w:val="22"/>
        </w:rPr>
      </w:pPr>
    </w:p>
    <w:p w:rsidR="001E5F70" w:rsidRPr="00160D57" w:rsidRDefault="001E5F70" w:rsidP="001E5F70">
      <w:pPr>
        <w:pStyle w:val="Default"/>
        <w:numPr>
          <w:ilvl w:val="0"/>
          <w:numId w:val="1"/>
        </w:numPr>
        <w:jc w:val="both"/>
        <w:rPr>
          <w:rFonts w:asciiTheme="majorHAnsi" w:hAnsiTheme="majorHAnsi"/>
          <w:color w:val="auto"/>
          <w:sz w:val="22"/>
          <w:szCs w:val="22"/>
        </w:rPr>
      </w:pPr>
      <w:r w:rsidRPr="00B212EA">
        <w:rPr>
          <w:rFonts w:asciiTheme="majorHAnsi" w:hAnsiTheme="majorHAnsi"/>
          <w:color w:val="auto"/>
          <w:sz w:val="22"/>
          <w:szCs w:val="22"/>
        </w:rPr>
        <w:t xml:space="preserve">Sebep ne olursa olsun her türlü Bariatrik Cerrahi yöntemleri (Gastrik bypass, mide balonu, mide tüpü, mide kelepçesi, mide küçültme </w:t>
      </w:r>
      <w:r w:rsidRPr="00160D57">
        <w:rPr>
          <w:rFonts w:asciiTheme="majorHAnsi" w:hAnsiTheme="majorHAnsi"/>
          <w:color w:val="auto"/>
          <w:sz w:val="22"/>
          <w:szCs w:val="22"/>
        </w:rPr>
        <w:t xml:space="preserve">ameliyatları, biliopankreatik diversiyon, Jejuno-ileostomi, barsak kısaltılması vb.) </w:t>
      </w:r>
    </w:p>
    <w:p w:rsidR="001E5F70" w:rsidRPr="00B212EA" w:rsidRDefault="001E5F70" w:rsidP="001E5F70">
      <w:pPr>
        <w:pStyle w:val="Default"/>
        <w:jc w:val="both"/>
        <w:rPr>
          <w:rFonts w:asciiTheme="majorHAnsi" w:hAnsiTheme="majorHAnsi"/>
          <w:color w:val="auto"/>
          <w:sz w:val="22"/>
          <w:szCs w:val="22"/>
        </w:rPr>
      </w:pPr>
    </w:p>
    <w:p w:rsidR="001E5F70" w:rsidRPr="00B212EA" w:rsidRDefault="001E5F70" w:rsidP="001E5F70">
      <w:pPr>
        <w:pStyle w:val="Default"/>
        <w:numPr>
          <w:ilvl w:val="0"/>
          <w:numId w:val="1"/>
        </w:numPr>
        <w:jc w:val="both"/>
        <w:rPr>
          <w:rFonts w:asciiTheme="majorHAnsi" w:hAnsiTheme="majorHAnsi"/>
          <w:color w:val="auto"/>
          <w:sz w:val="22"/>
          <w:szCs w:val="22"/>
        </w:rPr>
      </w:pPr>
      <w:r w:rsidRPr="00B212EA">
        <w:rPr>
          <w:rFonts w:asciiTheme="majorHAnsi" w:hAnsiTheme="majorHAnsi"/>
          <w:color w:val="auto"/>
          <w:sz w:val="22"/>
          <w:szCs w:val="22"/>
        </w:rPr>
        <w:t xml:space="preserve">Türk Ticaret Kanunu’nun 1513. Maddenin 1. fıkrasında yer alan c ve d maddelerince ödenmesi gereken “sigortalının, hastalık sonucu çalışamaması nedeniyle elde edemediği kazançlar için kararlaştırılan günlük iş görememe parası” ve “sigortalının, bakıma ihtiyaç duyar duruma geldiği takdirde, bakım nedeniyle doğan giderler veya kararlaştırılan gündelik bakım parası” poliçe kapsamında karşılanmamaktadır.  </w:t>
      </w:r>
    </w:p>
    <w:p w:rsidR="001E5F70" w:rsidRPr="00B212EA" w:rsidRDefault="001E5F70" w:rsidP="001E5F70">
      <w:pPr>
        <w:autoSpaceDE w:val="0"/>
        <w:autoSpaceDN w:val="0"/>
        <w:adjustRightInd w:val="0"/>
        <w:jc w:val="both"/>
        <w:rPr>
          <w:rFonts w:asciiTheme="majorHAnsi" w:hAnsiTheme="majorHAnsi" w:cs="Arial"/>
          <w:sz w:val="22"/>
          <w:szCs w:val="22"/>
        </w:rPr>
      </w:pPr>
    </w:p>
    <w:p w:rsidR="001E5F70" w:rsidRPr="00B212EA" w:rsidRDefault="001E5F70" w:rsidP="001E5F70">
      <w:pPr>
        <w:pStyle w:val="Default"/>
        <w:numPr>
          <w:ilvl w:val="0"/>
          <w:numId w:val="1"/>
        </w:numPr>
        <w:jc w:val="both"/>
        <w:rPr>
          <w:rFonts w:asciiTheme="majorHAnsi" w:hAnsiTheme="majorHAnsi"/>
          <w:color w:val="auto"/>
          <w:sz w:val="22"/>
          <w:szCs w:val="22"/>
        </w:rPr>
      </w:pPr>
      <w:r w:rsidRPr="00B212EA">
        <w:rPr>
          <w:rFonts w:asciiTheme="majorHAnsi" w:hAnsiTheme="majorHAnsi"/>
          <w:color w:val="auto"/>
          <w:sz w:val="22"/>
          <w:szCs w:val="22"/>
        </w:rPr>
        <w:t xml:space="preserve"> SGK anlaşmalı kurumlarda yapılmış olsa dahi, SUT triaj kurallarına göre kırmızı alan kapsamında olan acil durumlar ve trafik kazalarına ilişkin her türlü tedavi gideri  </w:t>
      </w:r>
    </w:p>
    <w:p w:rsidR="001E5F70" w:rsidRPr="00B212EA" w:rsidRDefault="001E5F70" w:rsidP="001E5F70">
      <w:pPr>
        <w:jc w:val="both"/>
        <w:rPr>
          <w:rFonts w:asciiTheme="majorHAnsi" w:hAnsiTheme="majorHAnsi" w:cs="Arial"/>
          <w:sz w:val="22"/>
          <w:szCs w:val="22"/>
        </w:rPr>
      </w:pPr>
    </w:p>
    <w:p w:rsidR="001E5F70" w:rsidRPr="00B212EA" w:rsidRDefault="001E5F70" w:rsidP="001E5F70">
      <w:pPr>
        <w:pStyle w:val="Default"/>
        <w:numPr>
          <w:ilvl w:val="0"/>
          <w:numId w:val="1"/>
        </w:numPr>
        <w:jc w:val="both"/>
        <w:rPr>
          <w:rFonts w:asciiTheme="majorHAnsi" w:hAnsiTheme="majorHAnsi"/>
          <w:color w:val="auto"/>
          <w:sz w:val="22"/>
          <w:szCs w:val="22"/>
        </w:rPr>
      </w:pPr>
      <w:r w:rsidRPr="00B212EA">
        <w:rPr>
          <w:rFonts w:asciiTheme="majorHAnsi" w:hAnsiTheme="majorHAnsi"/>
          <w:color w:val="auto"/>
          <w:sz w:val="22"/>
          <w:szCs w:val="22"/>
        </w:rPr>
        <w:t xml:space="preserve">Aksine bir sözleşme veya ek primle alınmış doğum teminatı yoksa, gebelikle ilgili her türlü gider, doğum mutad kontroller ve yeni doğan bebek masrafları kapsam dışındadır </w:t>
      </w:r>
    </w:p>
    <w:p w:rsidR="001E5F70" w:rsidRPr="00B212EA" w:rsidRDefault="001E5F70" w:rsidP="001E5F70">
      <w:pPr>
        <w:jc w:val="both"/>
        <w:rPr>
          <w:rFonts w:asciiTheme="majorHAnsi" w:hAnsiTheme="majorHAnsi" w:cs="Arial"/>
          <w:sz w:val="22"/>
          <w:szCs w:val="22"/>
        </w:rPr>
      </w:pPr>
    </w:p>
    <w:p w:rsidR="001E5F70" w:rsidRPr="00B212EA" w:rsidRDefault="001E5F70" w:rsidP="001E5F70">
      <w:pPr>
        <w:pStyle w:val="ListeParagraf"/>
        <w:numPr>
          <w:ilvl w:val="0"/>
          <w:numId w:val="1"/>
        </w:numPr>
        <w:overflowPunct w:val="0"/>
        <w:autoSpaceDE w:val="0"/>
        <w:autoSpaceDN w:val="0"/>
        <w:adjustRightInd w:val="0"/>
        <w:jc w:val="both"/>
        <w:textAlignment w:val="baseline"/>
        <w:rPr>
          <w:rFonts w:asciiTheme="majorHAnsi" w:hAnsiTheme="majorHAnsi" w:cs="Arial"/>
          <w:sz w:val="22"/>
          <w:szCs w:val="22"/>
        </w:rPr>
      </w:pPr>
      <w:r w:rsidRPr="00B212EA">
        <w:rPr>
          <w:rFonts w:asciiTheme="majorHAnsi" w:hAnsiTheme="majorHAnsi" w:cs="Arial"/>
          <w:sz w:val="22"/>
          <w:szCs w:val="22"/>
        </w:rPr>
        <w:lastRenderedPageBreak/>
        <w:t>Koroner Arter Kalsiyum Skorlama Testi, Koroner VCT Anjio ve Türk Tabipler Birliği Asgari Ücret Tarifesinde EBT (Elektron Beam Tomografi) konu başlığı altında geçen tüm tetkikler ve buna benzer tarama amaçlı yapılan tetkiklere ait giderler</w:t>
      </w:r>
    </w:p>
    <w:p w:rsidR="001E5F70" w:rsidRPr="00B212EA" w:rsidRDefault="001E5F70" w:rsidP="001E5F70">
      <w:pPr>
        <w:pStyle w:val="ListeParagraf"/>
        <w:jc w:val="both"/>
        <w:rPr>
          <w:rFonts w:asciiTheme="majorHAnsi" w:hAnsiTheme="majorHAnsi" w:cs="Arial"/>
          <w:sz w:val="22"/>
          <w:szCs w:val="22"/>
        </w:rPr>
      </w:pPr>
    </w:p>
    <w:p w:rsidR="001E5F70" w:rsidRPr="00B212EA" w:rsidRDefault="001E5F70" w:rsidP="001E5F70">
      <w:pPr>
        <w:pStyle w:val="ListeParagraf"/>
        <w:numPr>
          <w:ilvl w:val="0"/>
          <w:numId w:val="1"/>
        </w:numPr>
        <w:autoSpaceDE w:val="0"/>
        <w:autoSpaceDN w:val="0"/>
        <w:adjustRightInd w:val="0"/>
        <w:spacing w:line="240" w:lineRule="atLeast"/>
        <w:jc w:val="both"/>
        <w:rPr>
          <w:rFonts w:asciiTheme="majorHAnsi" w:hAnsiTheme="majorHAnsi" w:cs="Arial"/>
          <w:sz w:val="22"/>
          <w:szCs w:val="22"/>
        </w:rPr>
      </w:pPr>
      <w:r w:rsidRPr="00205015">
        <w:rPr>
          <w:rFonts w:asciiTheme="majorHAnsi" w:hAnsiTheme="majorHAnsi" w:cs="Arial"/>
          <w:sz w:val="22"/>
          <w:szCs w:val="22"/>
          <w:highlight w:val="yellow"/>
        </w:rPr>
        <w:t>Kordon kisti</w:t>
      </w:r>
      <w:r w:rsidRPr="00B212EA">
        <w:rPr>
          <w:rFonts w:asciiTheme="majorHAnsi" w:hAnsiTheme="majorHAnsi" w:cs="Arial"/>
          <w:sz w:val="22"/>
          <w:szCs w:val="22"/>
        </w:rPr>
        <w:t xml:space="preserve"> poliçe kapsamı dışındadır.</w:t>
      </w:r>
    </w:p>
    <w:p w:rsidR="001E5F70" w:rsidRPr="00B212EA" w:rsidRDefault="001E5F70" w:rsidP="001E5F70">
      <w:pPr>
        <w:pStyle w:val="ListeParagraf"/>
        <w:jc w:val="both"/>
        <w:rPr>
          <w:rFonts w:asciiTheme="majorHAnsi" w:hAnsiTheme="majorHAnsi" w:cs="Arial"/>
          <w:sz w:val="22"/>
          <w:szCs w:val="22"/>
        </w:rPr>
      </w:pPr>
    </w:p>
    <w:p w:rsidR="001E5F70" w:rsidRPr="00B212EA" w:rsidRDefault="001E5F70" w:rsidP="001E5F70">
      <w:pPr>
        <w:pStyle w:val="ListeParagraf"/>
        <w:numPr>
          <w:ilvl w:val="0"/>
          <w:numId w:val="1"/>
        </w:numPr>
        <w:autoSpaceDE w:val="0"/>
        <w:autoSpaceDN w:val="0"/>
        <w:adjustRightInd w:val="0"/>
        <w:spacing w:line="240" w:lineRule="atLeast"/>
        <w:jc w:val="both"/>
        <w:rPr>
          <w:rFonts w:asciiTheme="majorHAnsi" w:hAnsiTheme="majorHAnsi" w:cs="Arial"/>
          <w:sz w:val="22"/>
          <w:szCs w:val="22"/>
        </w:rPr>
      </w:pPr>
      <w:r w:rsidRPr="00205015">
        <w:rPr>
          <w:rFonts w:asciiTheme="majorHAnsi" w:hAnsiTheme="majorHAnsi" w:cs="Arial"/>
          <w:sz w:val="22"/>
          <w:szCs w:val="22"/>
          <w:highlight w:val="yellow"/>
        </w:rPr>
        <w:t>Koklear implant</w:t>
      </w:r>
      <w:r w:rsidRPr="00B212EA">
        <w:rPr>
          <w:rFonts w:asciiTheme="majorHAnsi" w:hAnsiTheme="majorHAnsi" w:cs="Arial"/>
          <w:sz w:val="22"/>
          <w:szCs w:val="22"/>
        </w:rPr>
        <w:t xml:space="preserve"> poliçe kapsamı dışındadır.</w:t>
      </w:r>
    </w:p>
    <w:p w:rsidR="001E5F70" w:rsidRPr="00B212EA" w:rsidRDefault="001E5F70" w:rsidP="001E5F70">
      <w:pPr>
        <w:pStyle w:val="GvdeMetni"/>
        <w:rPr>
          <w:rFonts w:asciiTheme="majorHAnsi" w:hAnsiTheme="majorHAnsi" w:cs="Arial"/>
          <w:sz w:val="22"/>
          <w:szCs w:val="22"/>
        </w:rPr>
      </w:pPr>
    </w:p>
    <w:p w:rsidR="001E5F70" w:rsidRPr="00B212EA" w:rsidRDefault="001E5F70" w:rsidP="001E5F70">
      <w:pPr>
        <w:pStyle w:val="ListeParagraf"/>
        <w:numPr>
          <w:ilvl w:val="0"/>
          <w:numId w:val="1"/>
        </w:numPr>
        <w:autoSpaceDE w:val="0"/>
        <w:autoSpaceDN w:val="0"/>
        <w:adjustRightInd w:val="0"/>
        <w:spacing w:line="240" w:lineRule="atLeast"/>
        <w:jc w:val="both"/>
        <w:rPr>
          <w:rFonts w:asciiTheme="majorHAnsi" w:hAnsiTheme="majorHAnsi" w:cs="Arial"/>
          <w:sz w:val="22"/>
          <w:szCs w:val="22"/>
        </w:rPr>
      </w:pPr>
      <w:r w:rsidRPr="00B212EA">
        <w:rPr>
          <w:rFonts w:asciiTheme="majorHAnsi" w:hAnsiTheme="majorHAnsi" w:cs="Arial"/>
          <w:sz w:val="22"/>
          <w:szCs w:val="22"/>
        </w:rPr>
        <w:t xml:space="preserve"> Sigorta bitiş tarihinde devam eden yatışsız tedaviler poliçe bitim tarihi itibariyle, poliçe kapsamı dışındadır.</w:t>
      </w:r>
    </w:p>
    <w:p w:rsidR="001E5F70" w:rsidRPr="00B212EA" w:rsidRDefault="001E5F70" w:rsidP="001E5F70">
      <w:pPr>
        <w:pStyle w:val="ListeParagraf"/>
        <w:jc w:val="both"/>
        <w:rPr>
          <w:rFonts w:asciiTheme="majorHAnsi" w:hAnsiTheme="majorHAnsi" w:cs="Arial"/>
          <w:sz w:val="22"/>
          <w:szCs w:val="22"/>
        </w:rPr>
      </w:pPr>
    </w:p>
    <w:p w:rsidR="001E5F70" w:rsidRPr="00B212EA" w:rsidRDefault="001E5F70" w:rsidP="001E5F70">
      <w:pPr>
        <w:pStyle w:val="ListeParagraf"/>
        <w:numPr>
          <w:ilvl w:val="0"/>
          <w:numId w:val="1"/>
        </w:numPr>
        <w:autoSpaceDE w:val="0"/>
        <w:autoSpaceDN w:val="0"/>
        <w:adjustRightInd w:val="0"/>
        <w:spacing w:line="240" w:lineRule="atLeast"/>
        <w:jc w:val="both"/>
        <w:rPr>
          <w:rFonts w:asciiTheme="majorHAnsi" w:hAnsiTheme="majorHAnsi" w:cs="Arial"/>
          <w:sz w:val="22"/>
          <w:szCs w:val="22"/>
          <w:lang w:eastAsia="tr-TR"/>
        </w:rPr>
      </w:pPr>
      <w:r w:rsidRPr="00B212EA">
        <w:rPr>
          <w:rFonts w:asciiTheme="majorHAnsi" w:hAnsiTheme="majorHAnsi" w:cs="Arial"/>
          <w:sz w:val="22"/>
          <w:szCs w:val="22"/>
          <w:lang w:eastAsia="tr-TR"/>
        </w:rPr>
        <w:t>Grup içerisinde bulunan özürlü personelin özründen kaynaklanan tetkik ve tedaviler poliçe kapsamı dışındadır.</w:t>
      </w:r>
    </w:p>
    <w:p w:rsidR="001E5F70" w:rsidRPr="00B212EA" w:rsidRDefault="001E5F70" w:rsidP="001E5F70">
      <w:pPr>
        <w:pStyle w:val="ListeParagraf"/>
        <w:autoSpaceDE w:val="0"/>
        <w:autoSpaceDN w:val="0"/>
        <w:adjustRightInd w:val="0"/>
        <w:spacing w:line="240" w:lineRule="atLeast"/>
        <w:jc w:val="both"/>
        <w:rPr>
          <w:rFonts w:asciiTheme="majorHAnsi" w:hAnsiTheme="majorHAnsi" w:cs="Arial"/>
          <w:sz w:val="22"/>
          <w:szCs w:val="22"/>
          <w:lang w:eastAsia="tr-TR"/>
        </w:rPr>
      </w:pPr>
    </w:p>
    <w:p w:rsidR="001E5F70" w:rsidRPr="00B212EA" w:rsidRDefault="001E5F70" w:rsidP="001E5F70">
      <w:pPr>
        <w:pStyle w:val="ListeParagraf"/>
        <w:numPr>
          <w:ilvl w:val="0"/>
          <w:numId w:val="1"/>
        </w:numPr>
        <w:jc w:val="both"/>
        <w:rPr>
          <w:rFonts w:asciiTheme="majorHAnsi" w:hAnsiTheme="majorHAnsi" w:cs="Arial"/>
          <w:sz w:val="22"/>
          <w:szCs w:val="22"/>
          <w:lang w:eastAsia="tr-TR"/>
        </w:rPr>
      </w:pPr>
      <w:r w:rsidRPr="00B212EA">
        <w:rPr>
          <w:rFonts w:asciiTheme="majorHAnsi" w:hAnsiTheme="majorHAnsi" w:cs="Arial"/>
          <w:sz w:val="22"/>
          <w:szCs w:val="22"/>
          <w:lang w:eastAsia="tr-TR"/>
        </w:rPr>
        <w:t xml:space="preserve">Genel istisnalarda belirtilen hastalıkların ilk teşhis giderlerinin ödenmesi söz konusu değildir.  </w:t>
      </w:r>
    </w:p>
    <w:p w:rsidR="00932B45" w:rsidRDefault="00D51807">
      <w:bookmarkStart w:id="0" w:name="_GoBack"/>
      <w:bookmarkEnd w:id="0"/>
    </w:p>
    <w:sectPr w:rsidR="00932B45" w:rsidSect="001E5F7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80137"/>
    <w:multiLevelType w:val="hybridMultilevel"/>
    <w:tmpl w:val="9BF6B71A"/>
    <w:lvl w:ilvl="0" w:tplc="057471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1E5F70"/>
    <w:rsid w:val="00160D57"/>
    <w:rsid w:val="001E5F70"/>
    <w:rsid w:val="00205015"/>
    <w:rsid w:val="002633B0"/>
    <w:rsid w:val="003B2AD3"/>
    <w:rsid w:val="00441B42"/>
    <w:rsid w:val="009D3CB6"/>
    <w:rsid w:val="009D6D6C"/>
    <w:rsid w:val="009E7522"/>
    <w:rsid w:val="00A520A9"/>
    <w:rsid w:val="00D51807"/>
    <w:rsid w:val="00E054E3"/>
    <w:rsid w:val="00EB44E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F70"/>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E5F70"/>
    <w:pPr>
      <w:ind w:left="720"/>
      <w:contextualSpacing/>
    </w:pPr>
  </w:style>
  <w:style w:type="paragraph" w:customStyle="1" w:styleId="Default">
    <w:name w:val="Default"/>
    <w:rsid w:val="001E5F70"/>
    <w:pPr>
      <w:autoSpaceDE w:val="0"/>
      <w:autoSpaceDN w:val="0"/>
      <w:adjustRightInd w:val="0"/>
      <w:spacing w:after="0" w:line="240" w:lineRule="auto"/>
    </w:pPr>
    <w:rPr>
      <w:rFonts w:ascii="Arial" w:hAnsi="Arial" w:cs="Arial"/>
      <w:color w:val="000000"/>
      <w:sz w:val="24"/>
      <w:szCs w:val="24"/>
    </w:rPr>
  </w:style>
  <w:style w:type="paragraph" w:styleId="GvdeMetni">
    <w:name w:val="Body Text"/>
    <w:basedOn w:val="Normal"/>
    <w:link w:val="GvdeMetniChar"/>
    <w:rsid w:val="001E5F70"/>
    <w:pPr>
      <w:overflowPunct w:val="0"/>
      <w:autoSpaceDE w:val="0"/>
      <w:autoSpaceDN w:val="0"/>
      <w:adjustRightInd w:val="0"/>
      <w:jc w:val="both"/>
      <w:textAlignment w:val="baseline"/>
    </w:pPr>
    <w:rPr>
      <w:rFonts w:ascii="Tahoma" w:eastAsia="Times New Roman" w:hAnsi="Tahoma" w:cs="Times New Roman"/>
      <w:b/>
      <w:sz w:val="20"/>
      <w:szCs w:val="20"/>
    </w:rPr>
  </w:style>
  <w:style w:type="character" w:customStyle="1" w:styleId="GvdeMetniChar">
    <w:name w:val="Gövde Metni Char"/>
    <w:basedOn w:val="VarsaylanParagrafYazTipi"/>
    <w:link w:val="GvdeMetni"/>
    <w:rsid w:val="001E5F70"/>
    <w:rPr>
      <w:rFonts w:ascii="Tahoma" w:eastAsia="Times New Roman" w:hAnsi="Tahoma" w:cs="Times New Roman"/>
      <w:b/>
      <w:sz w:val="20"/>
      <w:szCs w:val="20"/>
    </w:rPr>
  </w:style>
  <w:style w:type="paragraph" w:styleId="GvdeMetniGirintisi">
    <w:name w:val="Body Text Indent"/>
    <w:basedOn w:val="Normal"/>
    <w:link w:val="GvdeMetniGirintisiChar"/>
    <w:uiPriority w:val="99"/>
    <w:unhideWhenUsed/>
    <w:rsid w:val="001E5F70"/>
    <w:pPr>
      <w:spacing w:after="120"/>
      <w:ind w:left="283"/>
    </w:pPr>
  </w:style>
  <w:style w:type="character" w:customStyle="1" w:styleId="GvdeMetniGirintisiChar">
    <w:name w:val="Gövde Metni Girintisi Char"/>
    <w:basedOn w:val="VarsaylanParagrafYazTipi"/>
    <w:link w:val="GvdeMetniGirintisi"/>
    <w:uiPriority w:val="99"/>
    <w:rsid w:val="001E5F70"/>
    <w:rPr>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1585</Words>
  <Characters>9037</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Berkan Öztrak</dc:creator>
  <cp:lastModifiedBy>murat</cp:lastModifiedBy>
  <cp:revision>2</cp:revision>
  <dcterms:created xsi:type="dcterms:W3CDTF">2020-07-21T09:07:00Z</dcterms:created>
  <dcterms:modified xsi:type="dcterms:W3CDTF">2020-07-21T09:07:00Z</dcterms:modified>
</cp:coreProperties>
</file>