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0E808" w14:textId="77777777" w:rsidR="004759A5" w:rsidRPr="00CE3E1F" w:rsidRDefault="00C66544" w:rsidP="00EA6C7C">
      <w:pPr>
        <w:jc w:val="center"/>
        <w:rPr>
          <w:b/>
          <w:sz w:val="28"/>
          <w:szCs w:val="28"/>
          <w:lang w:val="en-GB"/>
        </w:rPr>
      </w:pPr>
      <w:r w:rsidRPr="00CE3E1F">
        <w:rPr>
          <w:b/>
          <w:sz w:val="28"/>
          <w:szCs w:val="28"/>
          <w:lang w:val="en-GB"/>
        </w:rPr>
        <w:t xml:space="preserve">Additional </w:t>
      </w:r>
      <w:r w:rsidR="003C15AF" w:rsidRPr="00CE3E1F">
        <w:rPr>
          <w:b/>
          <w:sz w:val="28"/>
          <w:szCs w:val="28"/>
          <w:lang w:val="en-GB"/>
        </w:rPr>
        <w:t>information about the Contract Notice</w:t>
      </w:r>
    </w:p>
    <w:p w14:paraId="2F468894" w14:textId="755AFDF4" w:rsidR="0085404F" w:rsidRPr="00CE3E1F" w:rsidRDefault="00A503B7" w:rsidP="00EA6C7C">
      <w:pPr>
        <w:jc w:val="center"/>
        <w:rPr>
          <w:rStyle w:val="Gl"/>
          <w:bCs/>
          <w:szCs w:val="24"/>
          <w:lang w:val="en-GB"/>
        </w:rPr>
      </w:pPr>
      <w:r w:rsidRPr="00A503B7">
        <w:t xml:space="preserve">Within the scope of the SSN-E Project, there is a need to procure </w:t>
      </w:r>
      <w:r w:rsidRPr="00A503B7">
        <w:rPr>
          <w:b/>
          <w:bCs/>
        </w:rPr>
        <w:t xml:space="preserve">819,000 </w:t>
      </w:r>
      <w:proofErr w:type="spellStart"/>
      <w:r w:rsidRPr="00A503B7">
        <w:rPr>
          <w:b/>
          <w:bCs/>
        </w:rPr>
        <w:t>litres</w:t>
      </w:r>
      <w:proofErr w:type="spellEnd"/>
      <w:r w:rsidRPr="00A503B7">
        <w:rPr>
          <w:b/>
          <w:bCs/>
        </w:rPr>
        <w:t xml:space="preserve"> of diesel fuel and 165,000 </w:t>
      </w:r>
      <w:proofErr w:type="spellStart"/>
      <w:r w:rsidRPr="00A503B7">
        <w:rPr>
          <w:b/>
          <w:bCs/>
        </w:rPr>
        <w:t>litres</w:t>
      </w:r>
      <w:proofErr w:type="spellEnd"/>
      <w:r w:rsidRPr="00A503B7">
        <w:rPr>
          <w:b/>
          <w:bCs/>
        </w:rPr>
        <w:t xml:space="preserve"> of gasoline</w:t>
      </w:r>
      <w:r w:rsidRPr="00A503B7">
        <w:t xml:space="preserve"> for the vehicles used by Social Service </w:t>
      </w:r>
      <w:proofErr w:type="spellStart"/>
      <w:r w:rsidRPr="00A503B7">
        <w:t>Centres</w:t>
      </w:r>
      <w:proofErr w:type="spellEnd"/>
      <w:r w:rsidRPr="00A503B7">
        <w:t xml:space="preserve"> (SHMs) and Social Assistance and Solidarity Foundations (SYDVs) for the implementation of monitoring activities and household visits</w:t>
      </w:r>
    </w:p>
    <w:p w14:paraId="58D26694" w14:textId="0D8E830F" w:rsidR="004759A5" w:rsidRPr="00CE3E1F" w:rsidRDefault="0044213B" w:rsidP="00EA6C7C">
      <w:pPr>
        <w:jc w:val="center"/>
        <w:rPr>
          <w:b/>
          <w:sz w:val="28"/>
          <w:szCs w:val="28"/>
          <w:lang w:val="en-GB"/>
        </w:rPr>
      </w:pPr>
      <w:r w:rsidRPr="00CE3E1F">
        <w:rPr>
          <w:rStyle w:val="Gl"/>
          <w:b w:val="0"/>
          <w:bCs/>
          <w:szCs w:val="24"/>
          <w:lang w:val="en-GB"/>
        </w:rPr>
        <w:t>Europe (</w:t>
      </w:r>
      <w:r w:rsidRPr="00CE3E1F">
        <w:rPr>
          <w:rStyle w:val="Vurgu"/>
          <w:b/>
          <w:bCs/>
          <w:i w:val="0"/>
          <w:szCs w:val="24"/>
          <w:lang w:val="en-GB"/>
        </w:rPr>
        <w:t xml:space="preserve">non-EU) </w:t>
      </w:r>
      <w:proofErr w:type="spellStart"/>
      <w:r w:rsidRPr="00CE3E1F">
        <w:rPr>
          <w:rStyle w:val="Vurgu"/>
          <w:b/>
          <w:bCs/>
          <w:i w:val="0"/>
          <w:szCs w:val="24"/>
          <w:lang w:val="en-GB"/>
        </w:rPr>
        <w:t>Türkiye</w:t>
      </w:r>
      <w:proofErr w:type="spellEnd"/>
    </w:p>
    <w:p w14:paraId="6E36A0F9" w14:textId="03A074F3" w:rsidR="00EA6C7C" w:rsidRPr="00CE3E1F" w:rsidRDefault="00EA6C7C" w:rsidP="00C3074F">
      <w:pPr>
        <w:spacing w:before="0" w:after="0"/>
        <w:rPr>
          <w:rStyle w:val="Gl"/>
          <w:rFonts w:ascii="Arial" w:hAnsi="Arial"/>
          <w:b w:val="0"/>
          <w:sz w:val="28"/>
          <w:szCs w:val="28"/>
          <w:lang w:val="en-GB"/>
        </w:rPr>
      </w:pPr>
    </w:p>
    <w:p w14:paraId="20618759" w14:textId="77777777" w:rsidR="009A3842" w:rsidRPr="00CE3E1F" w:rsidRDefault="009A3842" w:rsidP="00C3074F">
      <w:pPr>
        <w:pStyle w:val="PRAGHeading2"/>
        <w:keepNext/>
        <w:spacing w:before="240" w:after="120" w:line="240" w:lineRule="atLeast"/>
        <w:ind w:left="425" w:hanging="425"/>
        <w:rPr>
          <w:lang w:val="en-GB"/>
        </w:rPr>
      </w:pPr>
      <w:r w:rsidRPr="00CE3E1F">
        <w:rPr>
          <w:rStyle w:val="Gl"/>
          <w:sz w:val="22"/>
          <w:szCs w:val="22"/>
          <w:lang w:val="en-GB"/>
        </w:rPr>
        <w:t>Nature of contract</w:t>
      </w:r>
    </w:p>
    <w:p w14:paraId="589219D4" w14:textId="2B26DAF7" w:rsidR="009A3842" w:rsidRPr="00CE3E1F" w:rsidRDefault="0044213B" w:rsidP="00C3074F">
      <w:pPr>
        <w:pStyle w:val="PRAGHeading2"/>
        <w:numPr>
          <w:ilvl w:val="0"/>
          <w:numId w:val="0"/>
        </w:numPr>
        <w:spacing w:before="0" w:after="120" w:line="240" w:lineRule="atLeast"/>
        <w:ind w:firstLine="360"/>
        <w:rPr>
          <w:rStyle w:val="Vurgu"/>
          <w:i w:val="0"/>
          <w:sz w:val="22"/>
          <w:szCs w:val="22"/>
          <w:lang w:val="en-GB"/>
        </w:rPr>
      </w:pPr>
      <w:r w:rsidRPr="00CE3E1F">
        <w:rPr>
          <w:rStyle w:val="Gl"/>
          <w:b w:val="0"/>
          <w:sz w:val="22"/>
          <w:szCs w:val="22"/>
          <w:lang w:val="en-GB"/>
        </w:rPr>
        <w:t>Fee-based</w:t>
      </w:r>
    </w:p>
    <w:p w14:paraId="27C26D14" w14:textId="537951B9" w:rsidR="005407B9" w:rsidRPr="00CE3E1F" w:rsidRDefault="005407B9" w:rsidP="0044213B">
      <w:pPr>
        <w:spacing w:before="0" w:after="120" w:line="240" w:lineRule="atLeast"/>
        <w:rPr>
          <w:rStyle w:val="Gl"/>
          <w:b w:val="0"/>
          <w:color w:val="1F497D"/>
        </w:rPr>
      </w:pPr>
    </w:p>
    <w:p w14:paraId="68DF593A"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Programme title</w:t>
      </w:r>
    </w:p>
    <w:p w14:paraId="5B6EF26A" w14:textId="6302DA55" w:rsidR="00AA22A5" w:rsidRPr="00CE3E1F" w:rsidRDefault="00A503B7" w:rsidP="00C3074F">
      <w:pPr>
        <w:pStyle w:val="PRAGHeading2"/>
        <w:numPr>
          <w:ilvl w:val="0"/>
          <w:numId w:val="0"/>
        </w:numPr>
        <w:spacing w:before="0" w:after="120" w:line="240" w:lineRule="atLeast"/>
        <w:ind w:left="426"/>
        <w:rPr>
          <w:lang w:val="en-GB"/>
        </w:rPr>
      </w:pPr>
      <w:r w:rsidRPr="00A503B7">
        <w:rPr>
          <w:lang w:val="en-US"/>
        </w:rPr>
        <w:t xml:space="preserve">Within the scope of the SSN-E Project, there is a need to procure </w:t>
      </w:r>
      <w:r w:rsidRPr="00A503B7">
        <w:rPr>
          <w:b/>
          <w:bCs/>
          <w:lang w:val="en-US"/>
        </w:rPr>
        <w:t xml:space="preserve">819,000 </w:t>
      </w:r>
      <w:proofErr w:type="spellStart"/>
      <w:r w:rsidRPr="00A503B7">
        <w:rPr>
          <w:b/>
          <w:bCs/>
          <w:lang w:val="en-US"/>
        </w:rPr>
        <w:t>litres</w:t>
      </w:r>
      <w:proofErr w:type="spellEnd"/>
      <w:r w:rsidRPr="00A503B7">
        <w:rPr>
          <w:b/>
          <w:bCs/>
          <w:lang w:val="en-US"/>
        </w:rPr>
        <w:t xml:space="preserve"> of diesel fuel and 165,000 </w:t>
      </w:r>
      <w:proofErr w:type="spellStart"/>
      <w:r w:rsidRPr="00A503B7">
        <w:rPr>
          <w:b/>
          <w:bCs/>
          <w:lang w:val="en-US"/>
        </w:rPr>
        <w:t>litres</w:t>
      </w:r>
      <w:proofErr w:type="spellEnd"/>
      <w:r w:rsidRPr="00A503B7">
        <w:rPr>
          <w:b/>
          <w:bCs/>
          <w:lang w:val="en-US"/>
        </w:rPr>
        <w:t xml:space="preserve"> of gasoline</w:t>
      </w:r>
      <w:r w:rsidRPr="00A503B7">
        <w:rPr>
          <w:lang w:val="en-US"/>
        </w:rPr>
        <w:t xml:space="preserve"> for the vehicles used by Social Service </w:t>
      </w:r>
      <w:proofErr w:type="spellStart"/>
      <w:r w:rsidRPr="00A503B7">
        <w:rPr>
          <w:lang w:val="en-US"/>
        </w:rPr>
        <w:t>Centres</w:t>
      </w:r>
      <w:proofErr w:type="spellEnd"/>
      <w:r w:rsidRPr="00A503B7">
        <w:rPr>
          <w:lang w:val="en-US"/>
        </w:rPr>
        <w:t xml:space="preserve"> (SHMs) and Social Assistance and Solidarity Foundations (SYDVs) for the implementation of monitoring activities and household visits</w:t>
      </w:r>
    </w:p>
    <w:p w14:paraId="4A56BF5F" w14:textId="12E474F0" w:rsidR="00CA6501" w:rsidRPr="00CE3E1F" w:rsidRDefault="00B2271A" w:rsidP="00C3074F">
      <w:pPr>
        <w:pStyle w:val="PRAGHeading2"/>
        <w:spacing w:before="240" w:after="120" w:line="240" w:lineRule="atLeast"/>
        <w:ind w:left="425" w:hanging="425"/>
        <w:rPr>
          <w:rStyle w:val="Gl"/>
          <w:sz w:val="22"/>
          <w:szCs w:val="22"/>
        </w:rPr>
      </w:pPr>
      <w:r w:rsidRPr="00CE3E1F">
        <w:rPr>
          <w:rStyle w:val="Gl"/>
          <w:sz w:val="22"/>
          <w:szCs w:val="22"/>
          <w:lang w:val="en-GB"/>
        </w:rPr>
        <w:t>Financing</w:t>
      </w:r>
    </w:p>
    <w:p w14:paraId="6166E97C" w14:textId="25BB2C70" w:rsidR="0044213B" w:rsidRPr="00CE3E1F" w:rsidRDefault="0044213B" w:rsidP="0044213B">
      <w:pPr>
        <w:pStyle w:val="PRAGHeading2"/>
        <w:numPr>
          <w:ilvl w:val="0"/>
          <w:numId w:val="0"/>
        </w:numPr>
        <w:spacing w:before="240" w:after="120" w:line="240" w:lineRule="atLeast"/>
        <w:ind w:left="425"/>
        <w:rPr>
          <w:rStyle w:val="Gl"/>
          <w:sz w:val="22"/>
          <w:szCs w:val="22"/>
          <w:lang w:val="en-US"/>
        </w:rPr>
      </w:pPr>
      <w:r w:rsidRPr="00CE3E1F">
        <w:rPr>
          <w:rStyle w:val="Gl"/>
          <w:sz w:val="22"/>
          <w:szCs w:val="22"/>
          <w:lang w:val="en-GB"/>
        </w:rPr>
        <w:t xml:space="preserve">IPA-III </w:t>
      </w:r>
      <w:r w:rsidRPr="00CE3E1F">
        <w:rPr>
          <w:sz w:val="22"/>
          <w:szCs w:val="22"/>
          <w:lang w:val="en-US" w:eastAsia="tr-TR"/>
        </w:rPr>
        <w:t xml:space="preserve">general budget of the EU (100 %)  </w:t>
      </w:r>
      <w:r w:rsidR="00170614" w:rsidRPr="00CE3E1F">
        <w:rPr>
          <w:rFonts w:eastAsia="Calibri"/>
          <w:b/>
          <w:lang w:val="en-US"/>
        </w:rPr>
        <w:t>NDICI-RRP-ENES/2025/488-920 (SSN-E)</w:t>
      </w:r>
    </w:p>
    <w:p w14:paraId="65F2053B" w14:textId="267EDBB4" w:rsidR="00AA22A5" w:rsidRPr="00CE3E1F" w:rsidRDefault="00F72244">
      <w:pPr>
        <w:pStyle w:val="PRAGHeading2"/>
        <w:spacing w:before="240" w:after="120" w:line="240" w:lineRule="atLeast"/>
        <w:ind w:left="425" w:hanging="425"/>
        <w:rPr>
          <w:rStyle w:val="Gl"/>
          <w:sz w:val="22"/>
          <w:szCs w:val="22"/>
          <w:lang w:val="en-GB"/>
        </w:rPr>
      </w:pPr>
      <w:r w:rsidRPr="00CE3E1F">
        <w:rPr>
          <w:rStyle w:val="Gl"/>
          <w:sz w:val="22"/>
          <w:szCs w:val="22"/>
          <w:lang w:val="en-GB"/>
        </w:rPr>
        <w:t>Legal basis, e</w:t>
      </w:r>
      <w:r w:rsidR="00AA22A5" w:rsidRPr="00CE3E1F">
        <w:rPr>
          <w:rStyle w:val="Gl"/>
          <w:sz w:val="22"/>
          <w:szCs w:val="22"/>
          <w:lang w:val="en-GB"/>
        </w:rPr>
        <w:t>ligibility and rules of origin</w:t>
      </w:r>
    </w:p>
    <w:p w14:paraId="6CB94CC9" w14:textId="64F28005" w:rsidR="00C65DBA" w:rsidRPr="00CE3E1F" w:rsidRDefault="00C65DBA" w:rsidP="00C3074F">
      <w:pPr>
        <w:pStyle w:val="PRAGHeading2"/>
        <w:numPr>
          <w:ilvl w:val="0"/>
          <w:numId w:val="0"/>
        </w:numPr>
        <w:spacing w:before="240" w:after="120" w:line="240" w:lineRule="atLeast"/>
        <w:ind w:left="425"/>
        <w:jc w:val="center"/>
        <w:rPr>
          <w:rStyle w:val="Gl"/>
          <w:sz w:val="22"/>
          <w:szCs w:val="22"/>
          <w:lang w:val="en-GB"/>
        </w:rPr>
      </w:pPr>
      <w:r w:rsidRPr="00CE3E1F">
        <w:rPr>
          <w:rStyle w:val="Gl"/>
          <w:sz w:val="22"/>
          <w:szCs w:val="22"/>
          <w:lang w:val="en-GB"/>
        </w:rPr>
        <w:t>*****</w:t>
      </w:r>
    </w:p>
    <w:p w14:paraId="7D66943A"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xml:space="preserve">The legal basis of this procedure is Regulation (EU) No 236/2014 of the European Parliament and of the Council of 11 March 2014 laying down common rules and procedures for the implementation </w:t>
      </w:r>
      <w:proofErr w:type="gramStart"/>
      <w:r w:rsidRPr="00CE3E1F">
        <w:rPr>
          <w:sz w:val="22"/>
          <w:szCs w:val="22"/>
          <w:lang w:val="en-US"/>
        </w:rPr>
        <w:t>of</w:t>
      </w:r>
      <w:proofErr w:type="gramEnd"/>
      <w:r w:rsidRPr="00CE3E1F">
        <w:rPr>
          <w:sz w:val="22"/>
          <w:szCs w:val="22"/>
          <w:lang w:val="en-US"/>
        </w:rPr>
        <w:t xml:space="preserve"> the Union's instruments for financing external action and Regulation (EU) No 231/2014 of the European Parliament and of the Council of 11.3.2014 establishing an Instrument for Pre-Accession Assistance (IPA II), OJ L 77, 15.3.2014, p. 11. See Annex A2 of the practical guide.</w:t>
      </w:r>
    </w:p>
    <w:p w14:paraId="635181F0"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Participation is open to all natural persons who are nationals of and legal persons (participating either individually or in a grouping – consortium – of candidates/tenderers) which are effectively established in a  Member State of the European Union or in a eligible country or territory as defined under Article 8 of Regulation (EU) No 236/2014 establishing common rules and procedures for the implementation of the Union's instruments for external action (CIR) for the applicable instrument under which the contract is financed. </w:t>
      </w:r>
    </w:p>
    <w:p w14:paraId="48F2B153"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xml:space="preserve">Participation is also open to international </w:t>
      </w:r>
      <w:proofErr w:type="spellStart"/>
      <w:r w:rsidRPr="00CE3E1F">
        <w:rPr>
          <w:sz w:val="22"/>
          <w:szCs w:val="22"/>
          <w:lang w:val="en-US"/>
        </w:rPr>
        <w:t>organisations</w:t>
      </w:r>
      <w:proofErr w:type="spellEnd"/>
      <w:r w:rsidRPr="00CE3E1F">
        <w:rPr>
          <w:sz w:val="22"/>
          <w:szCs w:val="22"/>
          <w:lang w:val="en-US"/>
        </w:rPr>
        <w:t>.</w:t>
      </w:r>
    </w:p>
    <w:p w14:paraId="21898E87"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36/2014** and Annex IV of the ACP-EU Partnership Agreement***, are to be understood as including natural or legal persons residing or established in, and to goods originating in, the United Kingdom ****. Those persons and goods are therefore eligible under this call.  </w:t>
      </w:r>
    </w:p>
    <w:p w14:paraId="352D8E8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Agreement on the withdrawal of the United Kingdom of Great Britain and Northern Ireland from the European Union and the European Atomic Energy Community. </w:t>
      </w:r>
    </w:p>
    <w:p w14:paraId="2FC2E2A9"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Regulation (EU) No 236/2014 of the European Parliament and of the Council of 11 March 2014 laying down common rules and procedures for the implementation of the Union's instruments for financing external action. </w:t>
      </w:r>
    </w:p>
    <w:p w14:paraId="627E37A6"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lastRenderedPageBreak/>
        <w:t>*** Annex IV to the ACP-EU Partnership Agreement, as revised by Decision 1/2014 of the ACP-EU Council of Ministers (OJ L196/40, 3.7.2014). </w:t>
      </w:r>
    </w:p>
    <w:p w14:paraId="1F29B55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Including the Overseas Countries and Territories having special relations with the United Kingdom, as laid down in Part Four and Annex II of the TFEU.</w:t>
      </w:r>
    </w:p>
    <w:p w14:paraId="1E1FBDBA" w14:textId="77777777" w:rsidR="00787845" w:rsidRPr="00CE3E1F" w:rsidRDefault="00787845" w:rsidP="00787845">
      <w:pPr>
        <w:spacing w:before="0" w:after="120" w:line="240" w:lineRule="atLeast"/>
        <w:jc w:val="both"/>
        <w:rPr>
          <w:iCs/>
          <w:sz w:val="22"/>
          <w:szCs w:val="22"/>
          <w:lang w:val="en-IE"/>
        </w:rPr>
      </w:pPr>
    </w:p>
    <w:p w14:paraId="42BE5599" w14:textId="77777777" w:rsidR="00787845" w:rsidRPr="00CE3E1F" w:rsidRDefault="00787845" w:rsidP="00787845">
      <w:pPr>
        <w:pStyle w:val="paragraph"/>
        <w:spacing w:before="0" w:beforeAutospacing="0" w:after="120" w:afterAutospacing="0" w:line="240" w:lineRule="atLeast"/>
        <w:ind w:left="426"/>
        <w:jc w:val="both"/>
        <w:textAlignment w:val="baseline"/>
        <w:rPr>
          <w:rFonts w:ascii="Segoe UI" w:hAnsi="Segoe UI" w:cs="Segoe UI"/>
          <w:sz w:val="22"/>
          <w:szCs w:val="22"/>
          <w:lang w:val="en-GB"/>
        </w:rPr>
      </w:pPr>
      <w:bookmarkStart w:id="0" w:name="_Hlk161766772"/>
      <w:r w:rsidRPr="00CE3E1F">
        <w:rPr>
          <w:iCs/>
          <w:sz w:val="22"/>
          <w:szCs w:val="22"/>
          <w:lang w:val="en-IE"/>
        </w:rPr>
        <w:t xml:space="preserve">The legal basis of this procedure is </w:t>
      </w:r>
      <w:bookmarkEnd w:id="0"/>
      <w:r w:rsidRPr="00CE3E1F">
        <w:rPr>
          <w:iCs/>
          <w:sz w:val="22"/>
          <w:szCs w:val="22"/>
          <w:lang w:val="en-IE"/>
        </w:rPr>
        <w:t>Regulation (EU) No</w:t>
      </w:r>
      <w:proofErr w:type="gramStart"/>
      <w:r w:rsidRPr="00CE3E1F">
        <w:rPr>
          <w:iCs/>
          <w:sz w:val="22"/>
          <w:szCs w:val="22"/>
          <w:lang w:val="en-IE"/>
        </w:rPr>
        <w:t>  2021</w:t>
      </w:r>
      <w:proofErr w:type="gramEnd"/>
      <w:r w:rsidRPr="00CE3E1F">
        <w:rPr>
          <w:iCs/>
          <w:sz w:val="22"/>
          <w:szCs w:val="22"/>
          <w:lang w:val="en-IE"/>
        </w:rPr>
        <w:t xml:space="preserve">/1529 establishing the Instrument for Pre-accession Assistance (IPA III). See Annex a2a1 of the practical guide. </w:t>
      </w:r>
    </w:p>
    <w:p w14:paraId="1AE69DEF" w14:textId="77777777" w:rsidR="00787845" w:rsidRPr="00CE3E1F" w:rsidRDefault="00787845" w:rsidP="00787845">
      <w:pPr>
        <w:pStyle w:val="paragraph"/>
        <w:spacing w:before="0" w:beforeAutospacing="0" w:after="120" w:afterAutospacing="0" w:line="240" w:lineRule="atLeast"/>
        <w:ind w:left="426"/>
        <w:jc w:val="both"/>
        <w:textAlignment w:val="baseline"/>
        <w:rPr>
          <w:iCs/>
          <w:sz w:val="22"/>
          <w:szCs w:val="22"/>
          <w:lang w:val="en-IE"/>
        </w:rPr>
      </w:pPr>
      <w:r w:rsidRPr="00CE3E1F">
        <w:rPr>
          <w:iCs/>
          <w:sz w:val="22"/>
          <w:szCs w:val="22"/>
          <w:lang w:val="en-IE"/>
        </w:rPr>
        <w:t>For this contract award procedure, participation is open to all natural persons who are nationals of and legal persons (participating either individually or in a grouping – consortium – of candidates/tenderers) which are effectively established in a</w:t>
      </w:r>
      <w:proofErr w:type="gramStart"/>
      <w:r w:rsidRPr="00CE3E1F">
        <w:rPr>
          <w:iCs/>
          <w:sz w:val="22"/>
          <w:szCs w:val="22"/>
          <w:lang w:val="en-IE"/>
        </w:rPr>
        <w:t>  Member</w:t>
      </w:r>
      <w:proofErr w:type="gramEnd"/>
      <w:r w:rsidRPr="00CE3E1F">
        <w:rPr>
          <w:iCs/>
          <w:sz w:val="22"/>
          <w:szCs w:val="22"/>
          <w:lang w:val="en-IE"/>
        </w:rPr>
        <w:t xml:space="preserve"> State of the European Union or in an eligible country or territory as defined under Article 11 of Regulation (EU) No 2021/1529 establishing the Instrument for Pre-accession Assistance (IPA III). </w:t>
      </w:r>
    </w:p>
    <w:p w14:paraId="1C459B04" w14:textId="77777777" w:rsidR="00787845" w:rsidRPr="00CE3E1F" w:rsidRDefault="00787845" w:rsidP="00787845">
      <w:pPr>
        <w:spacing w:before="0" w:after="120" w:line="240" w:lineRule="atLeast"/>
        <w:ind w:left="426"/>
        <w:jc w:val="both"/>
        <w:rPr>
          <w:iCs/>
          <w:sz w:val="22"/>
          <w:szCs w:val="22"/>
          <w:lang w:val="en-IE"/>
        </w:rPr>
      </w:pPr>
      <w:bookmarkStart w:id="1" w:name="_Hlk168489221"/>
      <w:r w:rsidRPr="00CE3E1F">
        <w:rPr>
          <w:iCs/>
          <w:sz w:val="22"/>
          <w:szCs w:val="22"/>
          <w:lang w:val="en-IE"/>
        </w:rPr>
        <w:t>Participation is also open to international and regional organisations.</w:t>
      </w:r>
    </w:p>
    <w:bookmarkEnd w:id="1"/>
    <w:p w14:paraId="2CC705E2" w14:textId="5364F7D9" w:rsidR="00F72244" w:rsidRPr="00CE3E1F" w:rsidRDefault="00F72244" w:rsidP="00C3074F">
      <w:pPr>
        <w:pStyle w:val="paragraph"/>
        <w:spacing w:before="0" w:beforeAutospacing="0" w:after="120" w:afterAutospacing="0" w:line="240" w:lineRule="atLeast"/>
        <w:ind w:left="993" w:hanging="567"/>
        <w:jc w:val="both"/>
        <w:textAlignment w:val="baseline"/>
        <w:rPr>
          <w:rStyle w:val="eop"/>
          <w:sz w:val="22"/>
          <w:szCs w:val="22"/>
          <w:shd w:val="clear" w:color="auto" w:fill="C0C0C0"/>
          <w:lang w:val="en-US"/>
        </w:rPr>
      </w:pPr>
    </w:p>
    <w:p w14:paraId="6BA7DCA6" w14:textId="77777777" w:rsidR="00AA22A5" w:rsidRPr="00CE3E1F" w:rsidRDefault="00AA22A5" w:rsidP="00C3074F">
      <w:pPr>
        <w:pStyle w:val="PRAGHeading2"/>
        <w:spacing w:before="240" w:after="120" w:line="240" w:lineRule="atLeast"/>
        <w:ind w:left="425" w:hanging="425"/>
        <w:rPr>
          <w:rStyle w:val="Gl"/>
          <w:sz w:val="22"/>
          <w:szCs w:val="22"/>
          <w:lang w:val="en-GB"/>
        </w:rPr>
      </w:pPr>
      <w:bookmarkStart w:id="2" w:name="_DV_M201"/>
      <w:bookmarkEnd w:id="2"/>
      <w:r w:rsidRPr="00CE3E1F">
        <w:rPr>
          <w:rStyle w:val="Gl"/>
          <w:sz w:val="22"/>
          <w:szCs w:val="22"/>
          <w:lang w:val="en-GB"/>
        </w:rPr>
        <w:t xml:space="preserve">Candidature </w:t>
      </w:r>
    </w:p>
    <w:p w14:paraId="49A37A9F"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All eligible natural and legal persons (as per item 4 above) or groupings of such persons (consortia) may participate or tender.</w:t>
      </w:r>
    </w:p>
    <w:p w14:paraId="1FA3EF6B"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 consortium may be a permanent, legally established grouping or a grouping which has been constituted informally for a specific procurement procedure. All members of a consortium (i.e., the leader and all other members) are jointly and severally liable to the contracting authority.</w:t>
      </w:r>
    </w:p>
    <w:p w14:paraId="2B049E17" w14:textId="6F24A48D" w:rsidR="00AA22A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The participation or tender of an ineligible natural or legal person will result in the automatic exclusion of that person. In particular, if that ineligible person belongs to a consortium, the whole consortium will be excluded.</w:t>
      </w:r>
    </w:p>
    <w:p w14:paraId="6B31B3FE" w14:textId="447985CB"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 xml:space="preserve">Number of </w:t>
      </w:r>
      <w:r w:rsidR="000E2749" w:rsidRPr="00CE3E1F">
        <w:rPr>
          <w:rStyle w:val="Gl"/>
          <w:sz w:val="22"/>
          <w:szCs w:val="22"/>
          <w:lang w:val="en-GB"/>
        </w:rPr>
        <w:t>request</w:t>
      </w:r>
      <w:r w:rsidR="00276FFE" w:rsidRPr="00CE3E1F">
        <w:rPr>
          <w:rStyle w:val="Gl"/>
          <w:sz w:val="22"/>
          <w:szCs w:val="22"/>
          <w:lang w:val="en-GB"/>
        </w:rPr>
        <w:t>s</w:t>
      </w:r>
      <w:r w:rsidR="000E2749" w:rsidRPr="00CE3E1F">
        <w:rPr>
          <w:rStyle w:val="Gl"/>
          <w:sz w:val="22"/>
          <w:szCs w:val="22"/>
          <w:lang w:val="en-GB"/>
        </w:rPr>
        <w:t xml:space="preserve"> to participate</w:t>
      </w:r>
      <w:r w:rsidR="00C80539" w:rsidRPr="00CE3E1F">
        <w:rPr>
          <w:rStyle w:val="Gl"/>
          <w:sz w:val="22"/>
          <w:szCs w:val="22"/>
          <w:lang w:val="en-GB"/>
        </w:rPr>
        <w:t xml:space="preserve"> or tenders</w:t>
      </w:r>
    </w:p>
    <w:p w14:paraId="373CAB13"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No more than one request to participate or tender can be submitted by a natural or legal person whatever the form of participation (as an individual legal entity or as leader or member of a consortium submitting a request to participate or tender). In the event that a natural or legal person submits more than one request to participate or tender, all requests to participate or tenders in which that person has participated will be excluded. </w:t>
      </w:r>
    </w:p>
    <w:p w14:paraId="74504DA8" w14:textId="2D7BD258" w:rsidR="00C80539" w:rsidRPr="00CE3E1F" w:rsidRDefault="00787845" w:rsidP="00787845">
      <w:pPr>
        <w:pStyle w:val="Blockquote"/>
        <w:spacing w:before="0" w:after="120" w:line="240" w:lineRule="atLeast"/>
        <w:ind w:left="426" w:right="-48"/>
        <w:jc w:val="both"/>
        <w:rPr>
          <w:sz w:val="22"/>
          <w:szCs w:val="22"/>
          <w:lang w:val="en-GB"/>
        </w:rPr>
      </w:pPr>
      <w:r w:rsidRPr="00CE3E1F">
        <w:rPr>
          <w:sz w:val="22"/>
          <w:szCs w:val="22"/>
          <w:lang w:val="en-GB"/>
        </w:rPr>
        <w:t>In case of lots, the candidates or tenderers may submit only one request to participate or tender per lot. Contracts will be awarded lot by lot and each lot will form a separate contract. If the tenderer is awarded more than one lot, a single contract may be concluded covering all those lots</w:t>
      </w:r>
    </w:p>
    <w:p w14:paraId="2612F24B" w14:textId="4F80270E" w:rsidR="003E0003" w:rsidRPr="00CE3E1F" w:rsidRDefault="00A95A76" w:rsidP="00C3074F">
      <w:pPr>
        <w:pStyle w:val="PRAGHeading2"/>
        <w:spacing w:before="240" w:after="120" w:line="240" w:lineRule="atLeast"/>
        <w:ind w:left="425" w:hanging="425"/>
        <w:rPr>
          <w:rStyle w:val="Gl"/>
          <w:rFonts w:ascii="Minion Pro" w:hAnsi="Minion Pro" w:cs="Minion Pro"/>
          <w:snapToGrid/>
          <w:color w:val="000000"/>
          <w:sz w:val="22"/>
          <w:szCs w:val="22"/>
          <w:lang w:val="en-GB" w:eastAsia="en-GB"/>
        </w:rPr>
      </w:pPr>
      <w:r w:rsidRPr="00CE3E1F">
        <w:rPr>
          <w:rStyle w:val="normaltextrun"/>
          <w:b/>
          <w:bCs/>
          <w:color w:val="000000"/>
          <w:sz w:val="22"/>
          <w:szCs w:val="22"/>
          <w:shd w:val="clear" w:color="auto" w:fill="FFFFFF"/>
          <w:lang w:val="en-IE"/>
        </w:rPr>
        <w:t>[</w:t>
      </w:r>
      <w:r w:rsidRPr="00CE3E1F">
        <w:rPr>
          <w:rStyle w:val="normaltextrun"/>
          <w:color w:val="000000"/>
          <w:sz w:val="22"/>
          <w:szCs w:val="22"/>
          <w:shd w:val="clear" w:color="auto" w:fill="FFFF00"/>
          <w:lang w:val="en-IE"/>
        </w:rPr>
        <w:t xml:space="preserve">For service and works contracts </w:t>
      </w:r>
      <w:r w:rsidR="00355942" w:rsidRPr="00CE3E1F">
        <w:rPr>
          <w:rStyle w:val="normaltextrun"/>
          <w:color w:val="000000"/>
          <w:sz w:val="22"/>
          <w:szCs w:val="22"/>
          <w:shd w:val="clear" w:color="auto" w:fill="FFFF00"/>
          <w:lang w:val="en-IE"/>
        </w:rPr>
        <w:t xml:space="preserve">under </w:t>
      </w:r>
      <w:r w:rsidRPr="00CE3E1F">
        <w:rPr>
          <w:rStyle w:val="normaltextrun"/>
          <w:color w:val="000000"/>
          <w:sz w:val="22"/>
          <w:szCs w:val="22"/>
          <w:u w:val="single"/>
          <w:shd w:val="clear" w:color="auto" w:fill="FFFF00"/>
          <w:lang w:val="en-IE"/>
        </w:rPr>
        <w:t>restricted</w:t>
      </w:r>
      <w:r w:rsidRPr="00CE3E1F">
        <w:rPr>
          <w:rStyle w:val="normaltextrun"/>
          <w:color w:val="000000"/>
          <w:sz w:val="22"/>
          <w:szCs w:val="22"/>
          <w:shd w:val="clear" w:color="auto" w:fill="FFFF00"/>
          <w:lang w:val="en-IE"/>
        </w:rPr>
        <w:t> procedure</w:t>
      </w:r>
      <w:r w:rsidRPr="00CE3E1F">
        <w:rPr>
          <w:rStyle w:val="normaltextrun"/>
          <w:color w:val="000000"/>
          <w:sz w:val="22"/>
          <w:szCs w:val="22"/>
          <w:shd w:val="clear" w:color="auto" w:fill="FFFFFF"/>
          <w:lang w:val="en-IE"/>
        </w:rPr>
        <w:t>:</w:t>
      </w:r>
    </w:p>
    <w:p w14:paraId="3FE5E151" w14:textId="02671B28" w:rsidR="003E0003" w:rsidRPr="00CE3E1F" w:rsidRDefault="003E0003" w:rsidP="00C3074F">
      <w:pPr>
        <w:pStyle w:val="PRAGHeading2"/>
        <w:numPr>
          <w:ilvl w:val="0"/>
          <w:numId w:val="0"/>
        </w:numPr>
        <w:spacing w:before="0" w:after="120" w:line="240" w:lineRule="atLeast"/>
        <w:ind w:left="426"/>
        <w:rPr>
          <w:rStyle w:val="Gl"/>
          <w:sz w:val="22"/>
          <w:szCs w:val="22"/>
          <w:lang w:val="en-GB"/>
        </w:rPr>
      </w:pPr>
      <w:r w:rsidRPr="00CE3E1F">
        <w:rPr>
          <w:rStyle w:val="Gl"/>
          <w:sz w:val="22"/>
          <w:szCs w:val="22"/>
          <w:lang w:val="en-GB"/>
        </w:rPr>
        <w:t>Grounds for exclusion</w:t>
      </w:r>
    </w:p>
    <w:p w14:paraId="7101B17F" w14:textId="537D8BF2" w:rsidR="003E0003" w:rsidRPr="00CE3E1F" w:rsidRDefault="003E0003" w:rsidP="00C3074F">
      <w:pPr>
        <w:spacing w:before="0" w:after="120" w:line="240" w:lineRule="atLeast"/>
        <w:ind w:left="426"/>
        <w:jc w:val="both"/>
        <w:rPr>
          <w:b/>
          <w:sz w:val="22"/>
          <w:szCs w:val="22"/>
          <w:lang w:val="en-GB"/>
        </w:rPr>
      </w:pPr>
      <w:r w:rsidRPr="00CE3E1F">
        <w:rPr>
          <w:sz w:val="22"/>
          <w:szCs w:val="22"/>
          <w:lang w:val="en-GB"/>
        </w:rPr>
        <w:t xml:space="preserve">Candidates must submit a signed declaration, included in the request to participate form, to the effect that they are not in any of the situations listed in Section </w:t>
      </w:r>
      <w:r w:rsidR="00DA573F" w:rsidRPr="00CE3E1F">
        <w:rPr>
          <w:sz w:val="22"/>
          <w:szCs w:val="22"/>
          <w:lang w:val="en-GB"/>
        </w:rPr>
        <w:t>2.4.2.1.</w:t>
      </w:r>
      <w:r w:rsidRPr="00CE3E1F">
        <w:rPr>
          <w:sz w:val="22"/>
          <w:szCs w:val="22"/>
          <w:lang w:val="en-GB"/>
        </w:rPr>
        <w:t xml:space="preserve"> </w:t>
      </w:r>
      <w:proofErr w:type="gramStart"/>
      <w:r w:rsidRPr="00CE3E1F">
        <w:rPr>
          <w:sz w:val="22"/>
          <w:szCs w:val="22"/>
          <w:lang w:val="en-GB"/>
        </w:rPr>
        <w:t>of</w:t>
      </w:r>
      <w:proofErr w:type="gramEnd"/>
      <w:r w:rsidRPr="00CE3E1F">
        <w:rPr>
          <w:sz w:val="22"/>
          <w:szCs w:val="22"/>
          <w:lang w:val="en-GB"/>
        </w:rPr>
        <w:t xml:space="preserve"> the </w:t>
      </w:r>
      <w:r w:rsidRPr="00CE3E1F">
        <w:rPr>
          <w:b/>
          <w:sz w:val="22"/>
          <w:szCs w:val="22"/>
          <w:lang w:val="en-GB"/>
        </w:rPr>
        <w:t xml:space="preserve">practical guide (PRAG). </w:t>
      </w:r>
      <w:r w:rsidRPr="00CE3E1F">
        <w:rPr>
          <w:sz w:val="22"/>
          <w:szCs w:val="22"/>
          <w:lang w:val="en-GB"/>
        </w:rPr>
        <w:t xml:space="preserve">Where the candidate intends to rely on capacity providing entities or subcontractor(s), he/she must provide the same declaration signed by this/these </w:t>
      </w:r>
      <w:proofErr w:type="gramStart"/>
      <w:r w:rsidRPr="00CE3E1F">
        <w:rPr>
          <w:sz w:val="22"/>
          <w:szCs w:val="22"/>
          <w:lang w:val="en-GB"/>
        </w:rPr>
        <w:t>entity(</w:t>
      </w:r>
      <w:proofErr w:type="spellStart"/>
      <w:proofErr w:type="gramEnd"/>
      <w:r w:rsidRPr="00CE3E1F">
        <w:rPr>
          <w:sz w:val="22"/>
          <w:szCs w:val="22"/>
          <w:lang w:val="en-GB"/>
        </w:rPr>
        <w:t>ies</w:t>
      </w:r>
      <w:proofErr w:type="spellEnd"/>
      <w:r w:rsidRPr="00CE3E1F">
        <w:rPr>
          <w:sz w:val="22"/>
          <w:szCs w:val="22"/>
          <w:lang w:val="en-GB"/>
        </w:rPr>
        <w:t>).</w:t>
      </w:r>
    </w:p>
    <w:p w14:paraId="69034381" w14:textId="082E8432" w:rsidR="003E0003" w:rsidRPr="00CE3E1F" w:rsidRDefault="003E0003" w:rsidP="00C3074F">
      <w:pPr>
        <w:pStyle w:val="Blockquote"/>
        <w:spacing w:before="0" w:after="120" w:line="240" w:lineRule="atLeast"/>
        <w:ind w:left="426" w:right="26"/>
        <w:jc w:val="both"/>
        <w:rPr>
          <w:sz w:val="22"/>
          <w:szCs w:val="22"/>
          <w:lang w:val="en-GB"/>
        </w:rPr>
      </w:pPr>
      <w:r w:rsidRPr="00CE3E1F">
        <w:rPr>
          <w:sz w:val="22"/>
          <w:szCs w:val="22"/>
          <w:lang w:val="en-GB"/>
        </w:rPr>
        <w:t>Candidates included in the lists of EU restrictive measures (see Section 2.4. of the PRAG) at the moment of the award decision cannot be awarded the contract</w:t>
      </w:r>
      <w:r w:rsidR="00D831C6" w:rsidRPr="00CE3E1F">
        <w:rPr>
          <w:rStyle w:val="DipnotBavurusu"/>
          <w:sz w:val="22"/>
          <w:szCs w:val="22"/>
          <w:lang w:val="en-GB"/>
        </w:rPr>
        <w:footnoteReference w:id="1"/>
      </w:r>
      <w:r w:rsidRPr="00CE3E1F">
        <w:rPr>
          <w:sz w:val="22"/>
          <w:szCs w:val="22"/>
          <w:lang w:val="en-GB"/>
        </w:rPr>
        <w:t>.</w:t>
      </w:r>
    </w:p>
    <w:p w14:paraId="7B9229AF" w14:textId="77777777" w:rsidR="00787845" w:rsidRPr="00CE3E1F" w:rsidRDefault="00787845" w:rsidP="00C3074F">
      <w:pPr>
        <w:pStyle w:val="Blockquote"/>
        <w:spacing w:before="0" w:after="120" w:line="240" w:lineRule="atLeast"/>
        <w:ind w:left="426" w:right="26"/>
        <w:jc w:val="both"/>
        <w:rPr>
          <w:sz w:val="22"/>
          <w:szCs w:val="22"/>
          <w:lang w:val="en-GB"/>
        </w:rPr>
      </w:pPr>
    </w:p>
    <w:p w14:paraId="3D419B22" w14:textId="77777777" w:rsidR="003E0003" w:rsidRPr="00CE3E1F" w:rsidRDefault="003E0003"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Sub-contracting </w:t>
      </w:r>
    </w:p>
    <w:p w14:paraId="337E9E8F" w14:textId="77777777" w:rsidR="00787845" w:rsidRPr="00CE3E1F" w:rsidRDefault="00787845" w:rsidP="00787845">
      <w:pPr>
        <w:pStyle w:val="PRAGHeading2"/>
        <w:numPr>
          <w:ilvl w:val="0"/>
          <w:numId w:val="0"/>
        </w:numPr>
        <w:spacing w:before="0" w:after="120" w:line="240" w:lineRule="atLeast"/>
        <w:ind w:left="426"/>
        <w:jc w:val="both"/>
        <w:rPr>
          <w:rStyle w:val="Gl"/>
          <w:sz w:val="22"/>
          <w:szCs w:val="22"/>
          <w:lang w:val="en-GB"/>
        </w:rPr>
      </w:pPr>
      <w:r w:rsidRPr="00CE3E1F">
        <w:rPr>
          <w:rStyle w:val="Vurgu"/>
          <w:i w:val="0"/>
          <w:sz w:val="22"/>
          <w:szCs w:val="22"/>
          <w:lang w:val="en-US"/>
        </w:rPr>
        <w:lastRenderedPageBreak/>
        <w:t>Sub-contracting is not allowed.</w:t>
      </w:r>
    </w:p>
    <w:p w14:paraId="45F2B7EE" w14:textId="1C8C0650"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Number of </w:t>
      </w:r>
      <w:r w:rsidR="00246FE9" w:rsidRPr="00CE3E1F">
        <w:rPr>
          <w:rStyle w:val="Gl"/>
          <w:sz w:val="22"/>
          <w:szCs w:val="22"/>
          <w:lang w:val="en-GB"/>
        </w:rPr>
        <w:t>c</w:t>
      </w:r>
      <w:r w:rsidRPr="00CE3E1F">
        <w:rPr>
          <w:rStyle w:val="Gl"/>
          <w:sz w:val="22"/>
          <w:szCs w:val="22"/>
          <w:lang w:val="en-GB"/>
        </w:rPr>
        <w:t xml:space="preserve">andidates to be short-listed </w:t>
      </w:r>
    </w:p>
    <w:p w14:paraId="4E21DDC7" w14:textId="4390FB93"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On the basis of the request to participate received, between 4 and 8 candidates will be invited to submit detailed tenders for this contract. If the number of eligible candidates meeting the selection criteria is less than the minimum of 4, the contracting authority may invite the candidates who satisfy the criteria to submit a tender. If the number of eligible candidates meeting the selection criteria is more than the maximum allowed, the contracting authority will rank them using the re-examination criteria stated below.</w:t>
      </w:r>
    </w:p>
    <w:p w14:paraId="57CE7E2F" w14:textId="2C0DC8EB" w:rsidR="008321A0" w:rsidRPr="00CE3E1F" w:rsidRDefault="008321A0"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Short</w:t>
      </w:r>
      <w:r w:rsidR="00114E7D" w:rsidRPr="00CE3E1F">
        <w:rPr>
          <w:rStyle w:val="Gl"/>
          <w:sz w:val="22"/>
          <w:szCs w:val="22"/>
          <w:lang w:val="en-GB"/>
        </w:rPr>
        <w:t>-</w:t>
      </w:r>
      <w:r w:rsidRPr="00CE3E1F">
        <w:rPr>
          <w:rStyle w:val="Gl"/>
          <w:sz w:val="22"/>
          <w:szCs w:val="22"/>
          <w:lang w:val="en-GB"/>
        </w:rPr>
        <w:t xml:space="preserve">list alliances prohibited </w:t>
      </w:r>
    </w:p>
    <w:p w14:paraId="4B8E02FF" w14:textId="39BF6F61" w:rsidR="008321A0" w:rsidRPr="00CE3E1F" w:rsidRDefault="008321A0"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Any tenders received from tenderers having a different composition that the ones mentioned in the short-listed request to participate forms will be excluded from this restricted tender procedure, unless prior </w:t>
      </w:r>
      <w:r w:rsidR="00DA573F" w:rsidRPr="00CE3E1F">
        <w:rPr>
          <w:rStyle w:val="Gl"/>
          <w:b w:val="0"/>
          <w:sz w:val="22"/>
          <w:szCs w:val="22"/>
          <w:lang w:val="en-GB"/>
        </w:rPr>
        <w:t xml:space="preserve">authorisation </w:t>
      </w:r>
      <w:r w:rsidRPr="00CE3E1F">
        <w:rPr>
          <w:rStyle w:val="Gl"/>
          <w:b w:val="0"/>
          <w:sz w:val="22"/>
          <w:szCs w:val="22"/>
          <w:lang w:val="en-GB"/>
        </w:rPr>
        <w:t>from the contracting authority has been obtained – see practical guide 2.</w:t>
      </w:r>
      <w:r w:rsidR="00DA573F" w:rsidRPr="00CE3E1F">
        <w:rPr>
          <w:rStyle w:val="Gl"/>
          <w:b w:val="0"/>
          <w:sz w:val="22"/>
          <w:szCs w:val="22"/>
          <w:lang w:val="en-GB"/>
        </w:rPr>
        <w:t>5.5</w:t>
      </w:r>
      <w:r w:rsidRPr="00CE3E1F">
        <w:rPr>
          <w:rStyle w:val="Gl"/>
          <w:b w:val="0"/>
          <w:sz w:val="22"/>
          <w:szCs w:val="22"/>
          <w:lang w:val="en-GB"/>
        </w:rPr>
        <w:t xml:space="preserve">. Short-listed candidates may not form alliances or subcontract to each other for the contract in question. </w:t>
      </w:r>
    </w:p>
    <w:p w14:paraId="0020A4D9" w14:textId="77777777"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p>
    <w:p w14:paraId="2215E12E"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date of </w:t>
      </w:r>
      <w:r w:rsidR="00246FE9" w:rsidRPr="00CE3E1F">
        <w:rPr>
          <w:rStyle w:val="Gl"/>
          <w:sz w:val="22"/>
          <w:szCs w:val="22"/>
          <w:lang w:val="en-GB"/>
        </w:rPr>
        <w:t>i</w:t>
      </w:r>
      <w:r w:rsidRPr="00CE3E1F">
        <w:rPr>
          <w:rStyle w:val="Gl"/>
          <w:sz w:val="22"/>
          <w:szCs w:val="22"/>
          <w:lang w:val="en-GB"/>
        </w:rPr>
        <w:t xml:space="preserve">nvitation to tender </w:t>
      </w:r>
    </w:p>
    <w:p w14:paraId="3C6C74CF" w14:textId="5B36BD4C" w:rsidR="00AA22A5" w:rsidRPr="00CE3E1F" w:rsidRDefault="00F95155" w:rsidP="00C3074F">
      <w:pPr>
        <w:pStyle w:val="PRAGHeading2"/>
        <w:numPr>
          <w:ilvl w:val="0"/>
          <w:numId w:val="0"/>
        </w:numPr>
        <w:spacing w:before="0" w:after="120" w:line="240" w:lineRule="atLeast"/>
        <w:ind w:left="426"/>
        <w:rPr>
          <w:i/>
          <w:lang w:val="en-GB"/>
        </w:rPr>
      </w:pPr>
      <w:r>
        <w:rPr>
          <w:rStyle w:val="Vurgu"/>
          <w:i w:val="0"/>
          <w:sz w:val="22"/>
          <w:szCs w:val="22"/>
          <w:lang w:val="en-GB"/>
        </w:rPr>
        <w:t>01</w:t>
      </w:r>
      <w:r w:rsidR="00B17BB6">
        <w:rPr>
          <w:rStyle w:val="Vurgu"/>
          <w:i w:val="0"/>
          <w:sz w:val="22"/>
          <w:szCs w:val="22"/>
          <w:lang w:val="en-GB"/>
        </w:rPr>
        <w:t>.</w:t>
      </w:r>
      <w:r>
        <w:rPr>
          <w:rStyle w:val="Vurgu"/>
          <w:i w:val="0"/>
          <w:sz w:val="22"/>
          <w:szCs w:val="22"/>
          <w:lang w:val="en-GB"/>
        </w:rPr>
        <w:t>09</w:t>
      </w:r>
      <w:r w:rsidR="00B17BB6">
        <w:rPr>
          <w:rStyle w:val="Vurgu"/>
          <w:i w:val="0"/>
          <w:sz w:val="22"/>
          <w:szCs w:val="22"/>
          <w:lang w:val="en-GB"/>
        </w:rPr>
        <w:t>.</w:t>
      </w:r>
      <w:r w:rsidR="00170614" w:rsidRPr="00CE3E1F">
        <w:rPr>
          <w:rStyle w:val="Vurgu"/>
          <w:i w:val="0"/>
          <w:sz w:val="22"/>
          <w:szCs w:val="22"/>
          <w:lang w:val="en-GB"/>
        </w:rPr>
        <w:t>2026</w:t>
      </w:r>
    </w:p>
    <w:p w14:paraId="27C9ED89"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commencement date of the contract </w:t>
      </w:r>
    </w:p>
    <w:p w14:paraId="08AA6D6D" w14:textId="7ADBF7F6" w:rsidR="00AA22A5" w:rsidRPr="00CE3E1F" w:rsidRDefault="00A503B7" w:rsidP="00C3074F">
      <w:pPr>
        <w:pStyle w:val="PRAGHeading2"/>
        <w:numPr>
          <w:ilvl w:val="0"/>
          <w:numId w:val="0"/>
        </w:numPr>
        <w:spacing w:before="0" w:after="120" w:line="240" w:lineRule="atLeast"/>
        <w:ind w:left="426"/>
        <w:rPr>
          <w:rStyle w:val="Vurgu"/>
          <w:i w:val="0"/>
          <w:sz w:val="22"/>
          <w:szCs w:val="22"/>
          <w:lang w:val="en-GB"/>
        </w:rPr>
      </w:pPr>
      <w:r>
        <w:rPr>
          <w:rStyle w:val="Vurgu"/>
          <w:i w:val="0"/>
          <w:sz w:val="22"/>
          <w:szCs w:val="22"/>
          <w:lang w:val="en-GB"/>
        </w:rPr>
        <w:t>0</w:t>
      </w:r>
      <w:r w:rsidR="00F95155">
        <w:rPr>
          <w:rStyle w:val="Vurgu"/>
          <w:i w:val="0"/>
          <w:sz w:val="22"/>
          <w:szCs w:val="22"/>
          <w:lang w:val="en-GB"/>
        </w:rPr>
        <w:t>9</w:t>
      </w:r>
      <w:r w:rsidR="00566F06">
        <w:rPr>
          <w:rStyle w:val="Vurgu"/>
          <w:i w:val="0"/>
          <w:sz w:val="22"/>
          <w:szCs w:val="22"/>
          <w:lang w:val="en-GB"/>
        </w:rPr>
        <w:t>.10</w:t>
      </w:r>
      <w:r w:rsidR="00AD2A99" w:rsidRPr="00CE3E1F">
        <w:rPr>
          <w:rStyle w:val="Vurgu"/>
          <w:i w:val="0"/>
          <w:sz w:val="22"/>
          <w:szCs w:val="22"/>
          <w:lang w:val="en-GB"/>
        </w:rPr>
        <w:t>.2026</w:t>
      </w:r>
    </w:p>
    <w:p w14:paraId="0D349B1C"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P</w:t>
      </w:r>
      <w:r w:rsidRPr="00CE3E1F">
        <w:rPr>
          <w:rStyle w:val="Gl"/>
          <w:lang w:val="en-GB"/>
        </w:rPr>
        <w:t>eriod of implementation of tasks</w:t>
      </w:r>
    </w:p>
    <w:p w14:paraId="4B685CF6" w14:textId="03195DB7" w:rsidR="00A95A76" w:rsidRPr="00CE3E1F" w:rsidRDefault="00F95155" w:rsidP="00C3074F">
      <w:pPr>
        <w:pStyle w:val="PRAGHeading2"/>
        <w:numPr>
          <w:ilvl w:val="0"/>
          <w:numId w:val="0"/>
        </w:numPr>
        <w:spacing w:before="0" w:after="120" w:line="240" w:lineRule="atLeast"/>
        <w:ind w:left="567"/>
        <w:rPr>
          <w:rStyle w:val="Gl"/>
          <w:sz w:val="22"/>
          <w:szCs w:val="22"/>
          <w:lang w:val="en-GB"/>
        </w:rPr>
      </w:pPr>
      <w:r>
        <w:rPr>
          <w:rStyle w:val="Vurgu"/>
          <w:i w:val="0"/>
          <w:sz w:val="22"/>
          <w:szCs w:val="22"/>
          <w:lang w:val="en-GB"/>
        </w:rPr>
        <w:t>09</w:t>
      </w:r>
      <w:bookmarkStart w:id="3" w:name="_GoBack"/>
      <w:bookmarkEnd w:id="3"/>
      <w:r w:rsidR="00566F06">
        <w:rPr>
          <w:rStyle w:val="Vurgu"/>
          <w:i w:val="0"/>
          <w:sz w:val="22"/>
          <w:szCs w:val="22"/>
          <w:lang w:val="en-GB"/>
        </w:rPr>
        <w:t>.10</w:t>
      </w:r>
      <w:r w:rsidR="00A503B7">
        <w:rPr>
          <w:rStyle w:val="Vurgu"/>
          <w:i w:val="0"/>
          <w:sz w:val="22"/>
          <w:szCs w:val="22"/>
          <w:lang w:val="en-GB"/>
        </w:rPr>
        <w:t>.2026-31.12</w:t>
      </w:r>
      <w:r w:rsidR="00170614" w:rsidRPr="00CE3E1F">
        <w:rPr>
          <w:rStyle w:val="Vurgu"/>
          <w:i w:val="0"/>
          <w:sz w:val="22"/>
          <w:szCs w:val="22"/>
          <w:lang w:val="en-GB"/>
        </w:rPr>
        <w:t>.2027</w:t>
      </w:r>
    </w:p>
    <w:p w14:paraId="7DC31B1C" w14:textId="77777777" w:rsidR="00A95A76" w:rsidRPr="00CE3E1F" w:rsidRDefault="00A95A76"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Language of the procedure</w:t>
      </w:r>
    </w:p>
    <w:p w14:paraId="6CDFA671" w14:textId="067D5B16" w:rsidR="00A95A76" w:rsidRPr="00CE3E1F" w:rsidRDefault="00A95A76" w:rsidP="00C3074F">
      <w:pPr>
        <w:spacing w:before="0" w:after="120" w:line="240" w:lineRule="atLeast"/>
        <w:ind w:left="426"/>
        <w:jc w:val="both"/>
        <w:rPr>
          <w:sz w:val="22"/>
          <w:szCs w:val="22"/>
          <w:lang w:val="en-GB"/>
        </w:rPr>
      </w:pPr>
      <w:r w:rsidRPr="00CE3E1F">
        <w:rPr>
          <w:sz w:val="22"/>
          <w:szCs w:val="22"/>
          <w:lang w:val="en-GB"/>
        </w:rPr>
        <w:t xml:space="preserve">All written communications for this tender procedure and contract must be in English. </w:t>
      </w:r>
    </w:p>
    <w:p w14:paraId="5B013D7A" w14:textId="77777777" w:rsidR="00A95A76" w:rsidRPr="00CE3E1F" w:rsidRDefault="00A95A76"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Additional information</w:t>
      </w:r>
    </w:p>
    <w:p w14:paraId="0EFABCF6" w14:textId="22C77496" w:rsidR="00AD2A99" w:rsidRPr="00CE3E1F" w:rsidRDefault="00AD2A99" w:rsidP="00AD2A99">
      <w:pPr>
        <w:pStyle w:val="PRAGHeading2"/>
        <w:numPr>
          <w:ilvl w:val="0"/>
          <w:numId w:val="0"/>
        </w:numPr>
        <w:spacing w:before="0" w:after="120" w:line="240" w:lineRule="atLeast"/>
        <w:ind w:left="426"/>
        <w:jc w:val="both"/>
        <w:rPr>
          <w:sz w:val="22"/>
          <w:szCs w:val="22"/>
          <w:lang w:val="en-GB"/>
        </w:rPr>
      </w:pPr>
      <w:r w:rsidRPr="00CE3E1F">
        <w:rPr>
          <w:sz w:val="22"/>
          <w:szCs w:val="22"/>
          <w:lang w:val="en-GB"/>
        </w:rPr>
        <w:t xml:space="preserve">Financial data to be provided by the candidate in the request to participate form or in the tender submission form must be expressed in TL. </w:t>
      </w:r>
    </w:p>
    <w:p w14:paraId="442FD99F" w14:textId="3EDCBA15" w:rsidR="00AD2A99" w:rsidRPr="00CE3E1F" w:rsidRDefault="00AC223F" w:rsidP="00AD2A99">
      <w:pPr>
        <w:pStyle w:val="PRAGHeading2"/>
        <w:numPr>
          <w:ilvl w:val="0"/>
          <w:numId w:val="0"/>
        </w:numPr>
        <w:spacing w:before="0" w:after="120" w:line="240" w:lineRule="atLeast"/>
        <w:ind w:left="426"/>
        <w:jc w:val="both"/>
        <w:rPr>
          <w:b/>
          <w:sz w:val="22"/>
          <w:szCs w:val="22"/>
          <w:lang w:val="en-GB"/>
        </w:rPr>
      </w:pPr>
      <w:r w:rsidRPr="00CE3E1F">
        <w:rPr>
          <w:sz w:val="22"/>
          <w:szCs w:val="22"/>
          <w:lang w:val="en-GB"/>
        </w:rPr>
        <w:t xml:space="preserve">The budget/payment for the works to be carried out under the tender shall be financed 100% from the contract budget of the European Union Delegation to </w:t>
      </w:r>
      <w:proofErr w:type="spellStart"/>
      <w:r w:rsidRPr="00CE3E1F">
        <w:rPr>
          <w:sz w:val="22"/>
          <w:szCs w:val="22"/>
          <w:lang w:val="en-GB"/>
        </w:rPr>
        <w:t>Türkiye</w:t>
      </w:r>
      <w:proofErr w:type="spellEnd"/>
      <w:r w:rsidRPr="00CE3E1F">
        <w:rPr>
          <w:sz w:val="22"/>
          <w:szCs w:val="22"/>
          <w:lang w:val="en-GB"/>
        </w:rPr>
        <w:t xml:space="preserve"> and the Ministry of Family and Soci</w:t>
      </w:r>
      <w:r w:rsidR="00170614" w:rsidRPr="00CE3E1F">
        <w:rPr>
          <w:sz w:val="22"/>
          <w:szCs w:val="22"/>
          <w:lang w:val="en-GB"/>
        </w:rPr>
        <w:t>al Services, signed in July 2025</w:t>
      </w:r>
      <w:r w:rsidRPr="00CE3E1F">
        <w:rPr>
          <w:sz w:val="22"/>
          <w:szCs w:val="22"/>
          <w:lang w:val="en-GB"/>
        </w:rPr>
        <w:t>, under the EU IPA III general budget (</w:t>
      </w:r>
      <w:r w:rsidR="00170614" w:rsidRPr="00CE3E1F">
        <w:rPr>
          <w:rFonts w:eastAsia="Calibri"/>
          <w:b/>
          <w:lang w:val="en-US"/>
        </w:rPr>
        <w:t>NDICI-RRP-ENES/2025/488-920 (SSN-E)</w:t>
      </w:r>
      <w:r w:rsidRPr="00CE3E1F">
        <w:rPr>
          <w:sz w:val="22"/>
          <w:szCs w:val="22"/>
          <w:lang w:val="en-GB"/>
        </w:rPr>
        <w:t>)</w:t>
      </w:r>
      <w:r w:rsidR="00AD2A99" w:rsidRPr="00CE3E1F">
        <w:rPr>
          <w:sz w:val="22"/>
          <w:szCs w:val="22"/>
          <w:lang w:val="en-GB"/>
        </w:rPr>
        <w:t>.</w:t>
      </w:r>
    </w:p>
    <w:p w14:paraId="6EB8330A" w14:textId="77777777" w:rsidR="0015410A" w:rsidRPr="00CE3E1F" w:rsidRDefault="00AA22A5" w:rsidP="00C3074F">
      <w:pPr>
        <w:keepNext/>
        <w:keepLines/>
        <w:spacing w:before="0" w:after="120" w:line="240" w:lineRule="atLeast"/>
        <w:jc w:val="center"/>
        <w:rPr>
          <w:rStyle w:val="Gl"/>
          <w:sz w:val="22"/>
          <w:szCs w:val="22"/>
          <w:lang w:val="en-GB"/>
        </w:rPr>
      </w:pPr>
      <w:r w:rsidRPr="00CE3E1F">
        <w:rPr>
          <w:rStyle w:val="Gl"/>
          <w:sz w:val="22"/>
          <w:szCs w:val="22"/>
          <w:lang w:val="en-GB"/>
        </w:rPr>
        <w:t>SELECTION</w:t>
      </w:r>
      <w:r w:rsidR="0015410A" w:rsidRPr="00CE3E1F">
        <w:rPr>
          <w:rStyle w:val="Gl"/>
          <w:sz w:val="22"/>
          <w:szCs w:val="22"/>
          <w:lang w:val="en-GB"/>
        </w:rPr>
        <w:t xml:space="preserve"> CRITERIA </w:t>
      </w:r>
    </w:p>
    <w:p w14:paraId="6B48819E" w14:textId="77777777" w:rsidR="00AA22A5" w:rsidRPr="00CE3E1F" w:rsidRDefault="00AA22A5" w:rsidP="00C3074F">
      <w:pPr>
        <w:pStyle w:val="PRAGHeading2"/>
        <w:spacing w:before="360" w:after="120" w:line="240" w:lineRule="atLeast"/>
        <w:ind w:left="425" w:hanging="425"/>
        <w:rPr>
          <w:rStyle w:val="Gl"/>
          <w:sz w:val="22"/>
          <w:szCs w:val="22"/>
          <w:lang w:val="en-GB"/>
        </w:rPr>
      </w:pPr>
      <w:r w:rsidRPr="00CE3E1F">
        <w:rPr>
          <w:rStyle w:val="Gl"/>
          <w:sz w:val="22"/>
          <w:szCs w:val="22"/>
          <w:lang w:val="en-GB"/>
        </w:rPr>
        <w:t>Selection criteria</w:t>
      </w:r>
    </w:p>
    <w:p w14:paraId="57A183A2"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Capacity-providing entities</w:t>
      </w:r>
    </w:p>
    <w:p w14:paraId="6A43B3CB" w14:textId="716E9B3E"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An economic operator (i.e. candidate or tenderer) may, where appropriate and for a particular contract, rely on the capacities of other entities, regardless of the legal nature of the links</w:t>
      </w:r>
      <w:r w:rsidR="003335AD" w:rsidRPr="00CE3E1F">
        <w:rPr>
          <w:sz w:val="22"/>
          <w:szCs w:val="22"/>
          <w:lang w:val="en-GB"/>
        </w:rPr>
        <w:t xml:space="preserve"> </w:t>
      </w:r>
      <w:r w:rsidRPr="00CE3E1F">
        <w:rPr>
          <w:sz w:val="22"/>
          <w:szCs w:val="22"/>
          <w:lang w:val="en-GB"/>
        </w:rPr>
        <w:t>which it has with them. If the economic operator relies on other entities</w:t>
      </w:r>
      <w:r w:rsidR="00AA11FD" w:rsidRPr="00CE3E1F">
        <w:rPr>
          <w:sz w:val="22"/>
          <w:szCs w:val="22"/>
          <w:lang w:val="en-GB"/>
        </w:rPr>
        <w:t>,</w:t>
      </w:r>
      <w:r w:rsidRPr="00CE3E1F">
        <w:rPr>
          <w:sz w:val="22"/>
          <w:szCs w:val="22"/>
          <w:lang w:val="en-GB"/>
        </w:rPr>
        <w:t xml:space="preserve"> it must in that case prove to the contracting authority that it will have at its disposal the resources necessary for</w:t>
      </w:r>
      <w:r w:rsidR="000D53E3" w:rsidRPr="00CE3E1F">
        <w:rPr>
          <w:sz w:val="22"/>
          <w:szCs w:val="22"/>
          <w:lang w:val="en-GB"/>
        </w:rPr>
        <w:t xml:space="preserve"> the</w:t>
      </w:r>
      <w:r w:rsidRPr="00CE3E1F">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w:t>
      </w:r>
      <w:r w:rsidR="0080629B" w:rsidRPr="00CE3E1F">
        <w:rPr>
          <w:sz w:val="22"/>
          <w:szCs w:val="22"/>
          <w:lang w:val="en-GB"/>
        </w:rPr>
        <w:t xml:space="preserve">fulfil </w:t>
      </w:r>
      <w:r w:rsidRPr="00CE3E1F">
        <w:rPr>
          <w:sz w:val="22"/>
          <w:szCs w:val="22"/>
          <w:lang w:val="en-GB"/>
        </w:rPr>
        <w:t xml:space="preserve">the selection criteria for which the economic operator relies on them. </w:t>
      </w:r>
      <w:r w:rsidRPr="00CE3E1F">
        <w:rPr>
          <w:b/>
          <w:sz w:val="22"/>
          <w:szCs w:val="22"/>
          <w:lang w:val="en-GB"/>
        </w:rPr>
        <w:t xml:space="preserve">Furthermore, the data for this third entity for the relevant selection criterion should </w:t>
      </w:r>
      <w:r w:rsidR="00794BF1" w:rsidRPr="00CE3E1F">
        <w:rPr>
          <w:b/>
          <w:sz w:val="22"/>
          <w:szCs w:val="22"/>
          <w:lang w:val="en-GB"/>
        </w:rPr>
        <w:t xml:space="preserve">not </w:t>
      </w:r>
      <w:r w:rsidRPr="00CE3E1F">
        <w:rPr>
          <w:b/>
          <w:sz w:val="22"/>
          <w:szCs w:val="22"/>
          <w:lang w:val="en-GB"/>
        </w:rPr>
        <w:t xml:space="preserve">be included </w:t>
      </w:r>
      <w:r w:rsidR="00794BF1" w:rsidRPr="00CE3E1F">
        <w:rPr>
          <w:b/>
          <w:sz w:val="22"/>
          <w:szCs w:val="22"/>
          <w:lang w:val="en-GB"/>
        </w:rPr>
        <w:t xml:space="preserve">in the </w:t>
      </w:r>
      <w:r w:rsidR="00794BF1" w:rsidRPr="00CE3E1F">
        <w:rPr>
          <w:b/>
          <w:sz w:val="22"/>
          <w:szCs w:val="22"/>
          <w:lang w:val="en-GB"/>
        </w:rPr>
        <w:lastRenderedPageBreak/>
        <w:t xml:space="preserve">request to participate form but </w:t>
      </w:r>
      <w:r w:rsidRPr="00CE3E1F">
        <w:rPr>
          <w:b/>
          <w:sz w:val="22"/>
          <w:szCs w:val="22"/>
          <w:lang w:val="en-GB"/>
        </w:rPr>
        <w:t>in a separate document</w:t>
      </w:r>
      <w:r w:rsidRPr="00CE3E1F">
        <w:rPr>
          <w:sz w:val="22"/>
          <w:szCs w:val="22"/>
          <w:lang w:val="en-GB"/>
        </w:rPr>
        <w:t>. Proof of the capacity will also have to be provided when requested by the contracting authority.</w:t>
      </w:r>
    </w:p>
    <w:p w14:paraId="425559B3"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0F7B68BC" w14:textId="0B0BE9A6" w:rsidR="00AE0634" w:rsidRPr="00CE3E1F" w:rsidRDefault="00AE0634">
      <w:pPr>
        <w:widowControl/>
        <w:spacing w:before="0" w:after="160" w:line="240" w:lineRule="atLeast"/>
        <w:ind w:left="426"/>
        <w:jc w:val="both"/>
        <w:rPr>
          <w:sz w:val="22"/>
          <w:szCs w:val="22"/>
          <w:lang w:val="en-GB"/>
        </w:rPr>
      </w:pPr>
      <w:r w:rsidRPr="00CE3E1F">
        <w:rPr>
          <w:sz w:val="22"/>
          <w:szCs w:val="22"/>
          <w:lang w:val="en-GB"/>
        </w:rPr>
        <w:t>With regard to economic and financial criteria, the entities upon whose capacity the economic operator relies, become jointly and severally liable for t</w:t>
      </w:r>
      <w:r w:rsidR="000D53E3" w:rsidRPr="00CE3E1F">
        <w:rPr>
          <w:sz w:val="22"/>
          <w:szCs w:val="22"/>
          <w:lang w:val="en-GB"/>
        </w:rPr>
        <w:t>he performance of the contract.</w:t>
      </w:r>
    </w:p>
    <w:p w14:paraId="077B9769" w14:textId="00EF26F7" w:rsidR="0084580A" w:rsidRPr="00CE3E1F" w:rsidRDefault="00B17BB6" w:rsidP="0084580A">
      <w:pPr>
        <w:spacing w:before="0" w:after="160" w:line="240" w:lineRule="atLeast"/>
        <w:ind w:left="426" w:right="-48"/>
        <w:jc w:val="both"/>
        <w:rPr>
          <w:sz w:val="22"/>
          <w:szCs w:val="22"/>
          <w:lang w:val="en-GB"/>
        </w:rPr>
      </w:pPr>
      <w:r w:rsidRPr="00B17BB6">
        <w:rPr>
          <w:sz w:val="22"/>
          <w:szCs w:val="22"/>
          <w:lang w:val="en-GB"/>
        </w:rPr>
        <w:t>The following selection criteria shall apply to candidates or tenderers. In the case of requests to participate or tenders submitted by a consortium, these selection criteria shall not apply to the consortium as a whole, unless otherwise specified. These selection criteria shall not apply to natural persons or single-member com</w:t>
      </w:r>
      <w:r>
        <w:rPr>
          <w:sz w:val="22"/>
          <w:szCs w:val="22"/>
          <w:lang w:val="en-GB"/>
        </w:rPr>
        <w:t>panies acting as subcontractors</w:t>
      </w:r>
      <w:r w:rsidR="0084580A" w:rsidRPr="00CE3E1F">
        <w:rPr>
          <w:sz w:val="22"/>
          <w:szCs w:val="22"/>
          <w:lang w:val="en-GB"/>
        </w:rPr>
        <w:t>.</w:t>
      </w:r>
    </w:p>
    <w:p w14:paraId="630F3ED9" w14:textId="2B6C58A2" w:rsidR="00AD2A99" w:rsidRPr="00CE3E1F" w:rsidRDefault="0084580A" w:rsidP="0084580A">
      <w:pPr>
        <w:widowControl/>
        <w:spacing w:before="0" w:after="160" w:line="240" w:lineRule="atLeast"/>
        <w:ind w:left="426"/>
        <w:jc w:val="both"/>
        <w:rPr>
          <w:sz w:val="22"/>
          <w:szCs w:val="22"/>
          <w:lang w:val="en-GB"/>
        </w:rPr>
      </w:pPr>
      <w:r w:rsidRPr="00CE3E1F">
        <w:rPr>
          <w:sz w:val="22"/>
          <w:szCs w:val="22"/>
          <w:lang w:val="en-GB"/>
        </w:rPr>
        <w:t>The candidate or tenderer shall not use previous experience which caused breach of contract and termination by a contracting authority as a reference for selection criteria</w:t>
      </w:r>
    </w:p>
    <w:p w14:paraId="7FC26D02" w14:textId="1DFAC84F" w:rsidR="00740793" w:rsidRPr="00CE3E1F" w:rsidRDefault="00740793" w:rsidP="00C3074F">
      <w:pPr>
        <w:widowControl/>
        <w:spacing w:before="0" w:after="160" w:line="240" w:lineRule="atLeast"/>
        <w:ind w:left="426"/>
        <w:jc w:val="center"/>
        <w:rPr>
          <w:sz w:val="22"/>
          <w:szCs w:val="22"/>
          <w:lang w:val="en-GB"/>
        </w:rPr>
      </w:pPr>
      <w:r w:rsidRPr="00CE3E1F">
        <w:rPr>
          <w:sz w:val="22"/>
          <w:szCs w:val="22"/>
          <w:lang w:val="en-GB"/>
        </w:rPr>
        <w:t>*****</w:t>
      </w:r>
    </w:p>
    <w:p w14:paraId="74CAEB71" w14:textId="262CEBBB" w:rsidR="00F33CD5" w:rsidRPr="00CE3E1F" w:rsidRDefault="00AA22A5" w:rsidP="00C3074F">
      <w:pPr>
        <w:pStyle w:val="Blockquote"/>
        <w:numPr>
          <w:ilvl w:val="0"/>
          <w:numId w:val="22"/>
        </w:numPr>
        <w:spacing w:before="0" w:after="120" w:line="240" w:lineRule="atLeast"/>
        <w:ind w:left="757" w:right="-48"/>
        <w:jc w:val="both"/>
        <w:rPr>
          <w:b/>
          <w:bCs/>
          <w:sz w:val="22"/>
          <w:szCs w:val="22"/>
          <w:lang w:val="en-GB"/>
        </w:rPr>
      </w:pPr>
      <w:r w:rsidRPr="00CE3E1F">
        <w:rPr>
          <w:b/>
          <w:sz w:val="22"/>
          <w:szCs w:val="22"/>
          <w:u w:val="single"/>
          <w:lang w:val="en-GB"/>
        </w:rPr>
        <w:t>Economic and financial capacity</w:t>
      </w:r>
      <w:r w:rsidR="00F33CD5" w:rsidRPr="00CE3E1F">
        <w:rPr>
          <w:sz w:val="22"/>
          <w:szCs w:val="22"/>
          <w:lang w:val="en-GB"/>
        </w:rPr>
        <w:t xml:space="preserve"> </w:t>
      </w:r>
      <w:r w:rsidR="00F33CD5" w:rsidRPr="00CE3E1F">
        <w:rPr>
          <w:b/>
          <w:sz w:val="22"/>
          <w:szCs w:val="22"/>
          <w:lang w:val="en-GB"/>
        </w:rPr>
        <w:t>(</w:t>
      </w:r>
      <w:r w:rsidR="00F33CD5" w:rsidRPr="00CE3E1F">
        <w:rPr>
          <w:sz w:val="22"/>
          <w:szCs w:val="22"/>
          <w:lang w:val="en-GB"/>
        </w:rPr>
        <w:t xml:space="preserve">based on item 3 of the </w:t>
      </w:r>
      <w:r w:rsidR="003F797F" w:rsidRPr="00CE3E1F">
        <w:rPr>
          <w:sz w:val="22"/>
          <w:szCs w:val="22"/>
          <w:lang w:val="en-GB"/>
        </w:rPr>
        <w:t xml:space="preserve">request to participate </w:t>
      </w:r>
      <w:r w:rsidR="00F33CD5" w:rsidRPr="00CE3E1F">
        <w:rPr>
          <w:sz w:val="22"/>
          <w:szCs w:val="22"/>
          <w:lang w:val="en-GB"/>
        </w:rPr>
        <w:t xml:space="preserve">form, </w:t>
      </w:r>
      <w:r w:rsidR="003F797F" w:rsidRPr="00CE3E1F">
        <w:rPr>
          <w:sz w:val="22"/>
          <w:szCs w:val="22"/>
          <w:lang w:val="en-GB"/>
        </w:rPr>
        <w:t xml:space="preserve">or </w:t>
      </w:r>
      <w:r w:rsidR="00F33CD5" w:rsidRPr="00CE3E1F">
        <w:rPr>
          <w:sz w:val="22"/>
          <w:szCs w:val="22"/>
          <w:lang w:val="en-GB"/>
        </w:rPr>
        <w:t>on item</w:t>
      </w:r>
      <w:r w:rsidR="00AA11FD" w:rsidRPr="00CE3E1F">
        <w:rPr>
          <w:sz w:val="22"/>
          <w:szCs w:val="22"/>
          <w:lang w:val="en-GB"/>
        </w:rPr>
        <w:t xml:space="preserve"> </w:t>
      </w:r>
      <w:r w:rsidR="00F33CD5" w:rsidRPr="00CE3E1F">
        <w:rPr>
          <w:sz w:val="22"/>
          <w:szCs w:val="22"/>
          <w:lang w:val="en-GB"/>
        </w:rPr>
        <w:t xml:space="preserve">3 of </w:t>
      </w:r>
      <w:r w:rsidR="007C0D3B" w:rsidRPr="00CE3E1F">
        <w:rPr>
          <w:sz w:val="22"/>
          <w:szCs w:val="22"/>
          <w:lang w:val="en-GB"/>
        </w:rPr>
        <w:t xml:space="preserve">the </w:t>
      </w:r>
      <w:r w:rsidR="00F33CD5" w:rsidRPr="00CE3E1F">
        <w:rPr>
          <w:sz w:val="22"/>
          <w:szCs w:val="22"/>
          <w:lang w:val="en-GB"/>
        </w:rPr>
        <w:t xml:space="preserve">supply tender </w:t>
      </w:r>
      <w:r w:rsidR="00CC1552" w:rsidRPr="00CE3E1F">
        <w:rPr>
          <w:sz w:val="22"/>
          <w:szCs w:val="22"/>
          <w:lang w:val="en-GB"/>
        </w:rPr>
        <w:t xml:space="preserve">submission </w:t>
      </w:r>
      <w:r w:rsidR="00F33CD5" w:rsidRPr="00CE3E1F">
        <w:rPr>
          <w:sz w:val="22"/>
          <w:szCs w:val="22"/>
          <w:lang w:val="en-GB"/>
        </w:rPr>
        <w:t xml:space="preserve">form). In case </w:t>
      </w:r>
      <w:r w:rsidR="00863A85" w:rsidRPr="00CE3E1F">
        <w:rPr>
          <w:sz w:val="22"/>
          <w:szCs w:val="22"/>
          <w:lang w:val="en-GB"/>
        </w:rPr>
        <w:t>the</w:t>
      </w:r>
      <w:r w:rsidR="00F33CD5" w:rsidRPr="00CE3E1F">
        <w:rPr>
          <w:sz w:val="22"/>
          <w:szCs w:val="22"/>
          <w:lang w:val="en-GB"/>
        </w:rPr>
        <w:t xml:space="preserve"> candidate </w:t>
      </w:r>
      <w:r w:rsidR="00482742" w:rsidRPr="00CE3E1F">
        <w:rPr>
          <w:sz w:val="22"/>
          <w:szCs w:val="22"/>
          <w:lang w:val="en-GB"/>
        </w:rPr>
        <w:t xml:space="preserve">or tenderer </w:t>
      </w:r>
      <w:r w:rsidR="00863A85" w:rsidRPr="00CE3E1F">
        <w:rPr>
          <w:sz w:val="22"/>
          <w:szCs w:val="22"/>
          <w:lang w:val="en-GB"/>
        </w:rPr>
        <w:t>is</w:t>
      </w:r>
      <w:r w:rsidR="00F33CD5" w:rsidRPr="00CE3E1F">
        <w:rPr>
          <w:sz w:val="22"/>
          <w:szCs w:val="22"/>
          <w:lang w:val="en-GB"/>
        </w:rPr>
        <w:t xml:space="preserve"> a public body, equivalent information should be provided. The reference period which will be taken into account will </w:t>
      </w:r>
      <w:r w:rsidR="00F33CD5" w:rsidRPr="00CE3E1F">
        <w:rPr>
          <w:b/>
          <w:bCs/>
          <w:sz w:val="22"/>
          <w:szCs w:val="22"/>
          <w:lang w:val="en-GB"/>
        </w:rPr>
        <w:t>be the last three years for which accounts have been closed.</w:t>
      </w:r>
    </w:p>
    <w:p w14:paraId="27B75500" w14:textId="67B3AABA" w:rsidR="00AA22A5" w:rsidRPr="00CE3E1F" w:rsidRDefault="00AA22A5" w:rsidP="00C3074F">
      <w:pPr>
        <w:shd w:val="clear" w:color="auto" w:fill="FFFF00"/>
        <w:spacing w:before="0" w:after="120" w:line="240" w:lineRule="atLeast"/>
        <w:ind w:left="720" w:right="-48"/>
        <w:jc w:val="both"/>
        <w:rPr>
          <w:sz w:val="22"/>
          <w:szCs w:val="22"/>
          <w:lang w:val="en-GB"/>
        </w:rPr>
      </w:pPr>
      <w:r w:rsidRPr="00CE3E1F">
        <w:rPr>
          <w:sz w:val="22"/>
          <w:szCs w:val="22"/>
          <w:lang w:val="en-GB"/>
        </w:rPr>
        <w:t xml:space="preserve">The objective of this criterion is to examine </w:t>
      </w:r>
      <w:r w:rsidR="00A15A46" w:rsidRPr="00CE3E1F">
        <w:rPr>
          <w:sz w:val="22"/>
          <w:szCs w:val="22"/>
          <w:lang w:val="en-GB"/>
        </w:rPr>
        <w:t>whether</w:t>
      </w:r>
      <w:r w:rsidRPr="00CE3E1F">
        <w:rPr>
          <w:sz w:val="22"/>
          <w:szCs w:val="22"/>
          <w:lang w:val="en-GB"/>
        </w:rPr>
        <w:t xml:space="preserve"> the </w:t>
      </w:r>
      <w:r w:rsidR="00FF0AD1" w:rsidRPr="00CE3E1F">
        <w:rPr>
          <w:sz w:val="22"/>
          <w:szCs w:val="22"/>
          <w:lang w:val="en-GB"/>
        </w:rPr>
        <w:t>c</w:t>
      </w:r>
      <w:r w:rsidRPr="00CE3E1F">
        <w:rPr>
          <w:sz w:val="22"/>
          <w:szCs w:val="22"/>
          <w:lang w:val="en-GB"/>
        </w:rPr>
        <w:t>andidate</w:t>
      </w:r>
      <w:r w:rsidR="00482742" w:rsidRPr="00CE3E1F">
        <w:rPr>
          <w:sz w:val="22"/>
          <w:szCs w:val="22"/>
          <w:lang w:val="en-GB"/>
        </w:rPr>
        <w:t xml:space="preserve"> or tenderer</w:t>
      </w:r>
      <w:r w:rsidRPr="00CE3E1F">
        <w:rPr>
          <w:sz w:val="22"/>
          <w:szCs w:val="22"/>
          <w:lang w:val="en-GB"/>
        </w:rPr>
        <w:t>:</w:t>
      </w:r>
    </w:p>
    <w:p w14:paraId="3F4499B9" w14:textId="77777777" w:rsidR="00AA22A5" w:rsidRPr="00CE3E1F" w:rsidRDefault="00AA22A5" w:rsidP="00C3074F">
      <w:pPr>
        <w:widowControl/>
        <w:numPr>
          <w:ilvl w:val="0"/>
          <w:numId w:val="3"/>
        </w:numPr>
        <w:shd w:val="clear" w:color="auto" w:fill="FFFF00"/>
        <w:tabs>
          <w:tab w:val="left" w:pos="9072"/>
        </w:tabs>
        <w:spacing w:before="0" w:after="120" w:line="240" w:lineRule="atLeast"/>
        <w:ind w:left="1134" w:right="-48" w:hanging="284"/>
        <w:jc w:val="both"/>
        <w:rPr>
          <w:sz w:val="22"/>
          <w:szCs w:val="22"/>
          <w:lang w:val="en-GB"/>
        </w:rPr>
      </w:pPr>
      <w:r w:rsidRPr="00CE3E1F">
        <w:rPr>
          <w:sz w:val="22"/>
          <w:szCs w:val="22"/>
          <w:lang w:val="en-GB"/>
        </w:rPr>
        <w:t xml:space="preserve">will not be economically dependent on the </w:t>
      </w:r>
      <w:r w:rsidR="00FF0AD1" w:rsidRPr="00CE3E1F">
        <w:rPr>
          <w:sz w:val="22"/>
          <w:szCs w:val="22"/>
          <w:lang w:val="en-GB"/>
        </w:rPr>
        <w:t>c</w:t>
      </w:r>
      <w:r w:rsidRPr="00CE3E1F">
        <w:rPr>
          <w:sz w:val="22"/>
          <w:szCs w:val="22"/>
          <w:lang w:val="en-GB"/>
        </w:rPr>
        <w:t xml:space="preserve">ontracting </w:t>
      </w:r>
      <w:r w:rsidR="00FF0AD1" w:rsidRPr="00CE3E1F">
        <w:rPr>
          <w:sz w:val="22"/>
          <w:szCs w:val="22"/>
          <w:lang w:val="en-GB"/>
        </w:rPr>
        <w:t>a</w:t>
      </w:r>
      <w:r w:rsidRPr="00CE3E1F">
        <w:rPr>
          <w:sz w:val="22"/>
          <w:szCs w:val="22"/>
          <w:lang w:val="en-GB"/>
        </w:rPr>
        <w:t>uthority in the event that the contract is awarded to it; and</w:t>
      </w:r>
    </w:p>
    <w:p w14:paraId="45CA14F0" w14:textId="77777777" w:rsidR="00AA22A5" w:rsidRPr="00CE3E1F" w:rsidRDefault="00AA22A5" w:rsidP="00C3074F">
      <w:pPr>
        <w:widowControl/>
        <w:numPr>
          <w:ilvl w:val="0"/>
          <w:numId w:val="3"/>
        </w:numPr>
        <w:shd w:val="clear" w:color="auto" w:fill="FFFF00"/>
        <w:spacing w:before="0" w:after="120" w:line="240" w:lineRule="atLeast"/>
        <w:ind w:left="1134" w:right="-48" w:hanging="284"/>
        <w:jc w:val="both"/>
        <w:rPr>
          <w:sz w:val="22"/>
          <w:szCs w:val="22"/>
          <w:lang w:val="en-GB"/>
        </w:rPr>
      </w:pPr>
      <w:proofErr w:type="gramStart"/>
      <w:r w:rsidRPr="00CE3E1F">
        <w:rPr>
          <w:sz w:val="22"/>
          <w:szCs w:val="22"/>
          <w:lang w:val="en-GB"/>
        </w:rPr>
        <w:t>has</w:t>
      </w:r>
      <w:proofErr w:type="gramEnd"/>
      <w:r w:rsidRPr="00CE3E1F">
        <w:rPr>
          <w:sz w:val="22"/>
          <w:szCs w:val="22"/>
          <w:lang w:val="en-GB"/>
        </w:rPr>
        <w:t xml:space="preserve"> sufficient financial stability to handle the proposed contract.</w:t>
      </w:r>
    </w:p>
    <w:p w14:paraId="272B5DE3" w14:textId="7BF12A95" w:rsidR="00A35829" w:rsidRPr="00CE3E1F" w:rsidRDefault="00A35829" w:rsidP="00C3074F">
      <w:pPr>
        <w:spacing w:before="0" w:after="120" w:line="240" w:lineRule="atLeast"/>
        <w:ind w:firstLine="709"/>
        <w:rPr>
          <w:b/>
          <w:sz w:val="22"/>
          <w:szCs w:val="22"/>
          <w:lang w:val="en-GB"/>
        </w:rPr>
      </w:pPr>
      <w:r w:rsidRPr="00CE3E1F">
        <w:rPr>
          <w:b/>
          <w:sz w:val="22"/>
          <w:szCs w:val="22"/>
          <w:lang w:val="en-GB"/>
        </w:rPr>
        <w:t>Criterion 1: average annual turnover</w:t>
      </w:r>
    </w:p>
    <w:p w14:paraId="2809C80D" w14:textId="0E106AE6" w:rsidR="0084580A" w:rsidRPr="00CE3E1F" w:rsidRDefault="0084580A" w:rsidP="0084580A">
      <w:pPr>
        <w:pStyle w:val="ListeParagraf"/>
        <w:numPr>
          <w:ilvl w:val="0"/>
          <w:numId w:val="33"/>
        </w:numPr>
        <w:spacing w:before="0" w:after="120" w:line="240" w:lineRule="atLeast"/>
        <w:jc w:val="both"/>
        <w:rPr>
          <w:sz w:val="22"/>
          <w:szCs w:val="22"/>
          <w:lang w:val="en-GB"/>
        </w:rPr>
      </w:pPr>
      <w:bookmarkStart w:id="4" w:name="_Hlk160467202"/>
      <w:r w:rsidRPr="00CE3E1F">
        <w:rPr>
          <w:sz w:val="22"/>
          <w:szCs w:val="22"/>
          <w:lang w:val="en-GB"/>
        </w:rPr>
        <w:t>The tenderer's similar work experience on a sin</w:t>
      </w:r>
      <w:r w:rsidR="009E1762" w:rsidRPr="00CE3E1F">
        <w:rPr>
          <w:sz w:val="22"/>
          <w:szCs w:val="22"/>
          <w:lang w:val="en-GB"/>
        </w:rPr>
        <w:t>gle contract must be at least 25</w:t>
      </w:r>
      <w:r w:rsidRPr="00CE3E1F">
        <w:rPr>
          <w:sz w:val="22"/>
          <w:szCs w:val="22"/>
          <w:lang w:val="en-GB"/>
        </w:rPr>
        <w:t>% of the total amount to be offered.</w:t>
      </w:r>
    </w:p>
    <w:p w14:paraId="1A4C594A" w14:textId="77777777" w:rsidR="0084580A" w:rsidRPr="00CE3E1F" w:rsidRDefault="0084580A" w:rsidP="0084580A">
      <w:pPr>
        <w:pStyle w:val="ListeParagraf"/>
        <w:numPr>
          <w:ilvl w:val="0"/>
          <w:numId w:val="33"/>
        </w:numPr>
        <w:spacing w:before="0" w:after="120" w:line="240" w:lineRule="atLeast"/>
        <w:contextualSpacing w:val="0"/>
        <w:jc w:val="both"/>
        <w:rPr>
          <w:sz w:val="22"/>
          <w:szCs w:val="22"/>
          <w:lang w:val="en-GB"/>
        </w:rPr>
      </w:pPr>
      <w:r w:rsidRPr="00CE3E1F">
        <w:rPr>
          <w:sz w:val="22"/>
          <w:szCs w:val="22"/>
          <w:lang w:val="en-GB"/>
        </w:rPr>
        <w:t>The supporting documents (invoice, contract, stamp tax, etc.) of the tenderer's similar work experience shall be submitted in the technical proposal.</w:t>
      </w:r>
    </w:p>
    <w:p w14:paraId="7E0A390E" w14:textId="0444FF72" w:rsidR="0084580A" w:rsidRPr="00CE3E1F" w:rsidRDefault="0084580A" w:rsidP="00577B77">
      <w:pPr>
        <w:pStyle w:val="ListeParagraf"/>
        <w:numPr>
          <w:ilvl w:val="0"/>
          <w:numId w:val="33"/>
        </w:numPr>
        <w:spacing w:before="0" w:after="120" w:line="240" w:lineRule="atLeast"/>
        <w:jc w:val="both"/>
        <w:rPr>
          <w:sz w:val="22"/>
          <w:szCs w:val="22"/>
          <w:lang w:val="en-GB"/>
        </w:rPr>
      </w:pPr>
      <w:r w:rsidRPr="00CE3E1F">
        <w:rPr>
          <w:sz w:val="22"/>
          <w:szCs w:val="22"/>
          <w:lang w:val="en-GB"/>
        </w:rPr>
        <w:t xml:space="preserve">The candidate’s or tenderer’s average annual turnover of the last 3 financial years for which the accounts have been closed must be not less than </w:t>
      </w:r>
      <w:bookmarkStart w:id="5" w:name="_Hlk160460567"/>
      <w:r w:rsidR="00CD1A30">
        <w:rPr>
          <w:sz w:val="22"/>
          <w:szCs w:val="22"/>
          <w:lang w:val="en-GB"/>
        </w:rPr>
        <w:t>77.109.876,00</w:t>
      </w:r>
      <w:r w:rsidR="008E0786" w:rsidRPr="00CE3E1F">
        <w:rPr>
          <w:sz w:val="22"/>
          <w:szCs w:val="22"/>
          <w:lang w:val="en-GB"/>
        </w:rPr>
        <w:t xml:space="preserve"> TL </w:t>
      </w:r>
    </w:p>
    <w:p w14:paraId="7CDF6C7F" w14:textId="386AB626" w:rsidR="0084580A" w:rsidRPr="00CE3E1F" w:rsidRDefault="0084580A" w:rsidP="0084580A">
      <w:pPr>
        <w:pStyle w:val="Blockquote"/>
        <w:spacing w:before="0" w:after="120" w:line="240" w:lineRule="atLeast"/>
        <w:ind w:left="1429" w:right="26"/>
        <w:jc w:val="both"/>
        <w:rPr>
          <w:sz w:val="22"/>
          <w:szCs w:val="22"/>
          <w:lang w:val="en-GB"/>
        </w:rPr>
      </w:pPr>
    </w:p>
    <w:p w14:paraId="0A7C3672" w14:textId="77777777" w:rsidR="0084580A" w:rsidRPr="00CE3E1F" w:rsidRDefault="0084580A" w:rsidP="0084580A">
      <w:pPr>
        <w:pStyle w:val="Blockquote"/>
        <w:spacing w:before="0" w:after="120" w:line="240" w:lineRule="atLeast"/>
        <w:ind w:left="1429" w:right="26"/>
        <w:jc w:val="both"/>
        <w:rPr>
          <w:sz w:val="22"/>
          <w:szCs w:val="22"/>
          <w:lang w:val="en-GB"/>
        </w:rPr>
      </w:pPr>
      <w:r w:rsidRPr="00CE3E1F">
        <w:rPr>
          <w:sz w:val="22"/>
          <w:szCs w:val="22"/>
          <w:lang w:val="en-GB"/>
        </w:rPr>
        <w:t>Criterion 2: assets/liabilities ratio</w:t>
      </w:r>
    </w:p>
    <w:p w14:paraId="70DAA080" w14:textId="06ABBB45" w:rsidR="0084580A" w:rsidRPr="00CE3E1F" w:rsidRDefault="0084580A" w:rsidP="0084580A">
      <w:pPr>
        <w:pStyle w:val="Blockquote"/>
        <w:spacing w:before="0" w:after="120" w:line="240" w:lineRule="atLeast"/>
        <w:ind w:left="1429" w:right="26"/>
        <w:jc w:val="both"/>
        <w:rPr>
          <w:sz w:val="22"/>
          <w:szCs w:val="22"/>
          <w:lang w:val="en-GB"/>
        </w:rPr>
      </w:pPr>
      <w:r w:rsidRPr="00CE3E1F">
        <w:rPr>
          <w:sz w:val="22"/>
          <w:szCs w:val="22"/>
          <w:lang w:val="en-GB"/>
        </w:rPr>
        <w:t xml:space="preserve">Current ratio (current assets/current liabilities) in the last year for which accounts have </w:t>
      </w:r>
      <w:r w:rsidR="00B34BDB" w:rsidRPr="00CE3E1F">
        <w:rPr>
          <w:sz w:val="22"/>
          <w:szCs w:val="22"/>
          <w:lang w:val="en-GB"/>
        </w:rPr>
        <w:t>been closed must be at least 1.</w:t>
      </w:r>
    </w:p>
    <w:bookmarkEnd w:id="5"/>
    <w:p w14:paraId="6B498047" w14:textId="4C680186" w:rsidR="00A7354E" w:rsidRPr="00CE3E1F" w:rsidRDefault="00A7354E" w:rsidP="00C3074F">
      <w:pPr>
        <w:spacing w:before="0" w:after="120" w:line="240" w:lineRule="atLeast"/>
        <w:ind w:left="709"/>
        <w:jc w:val="both"/>
        <w:rPr>
          <w:sz w:val="22"/>
          <w:szCs w:val="22"/>
          <w:lang w:val="en-GB"/>
        </w:rPr>
      </w:pPr>
    </w:p>
    <w:bookmarkEnd w:id="4"/>
    <w:p w14:paraId="439D98ED" w14:textId="5B2EFC23" w:rsidR="009D15E6" w:rsidRPr="00CE3E1F" w:rsidRDefault="009D15E6" w:rsidP="00C3074F">
      <w:pPr>
        <w:pStyle w:val="Blockquote"/>
        <w:numPr>
          <w:ilvl w:val="0"/>
          <w:numId w:val="22"/>
        </w:numPr>
        <w:spacing w:before="0" w:after="120" w:line="240" w:lineRule="atLeast"/>
        <w:ind w:left="709" w:right="-45" w:hanging="284"/>
        <w:jc w:val="both"/>
        <w:rPr>
          <w:sz w:val="22"/>
          <w:szCs w:val="22"/>
          <w:lang w:val="en-GB"/>
        </w:rPr>
      </w:pPr>
      <w:r w:rsidRPr="00CE3E1F">
        <w:rPr>
          <w:b/>
          <w:sz w:val="22"/>
          <w:szCs w:val="22"/>
          <w:u w:val="single"/>
          <w:lang w:val="en-GB"/>
        </w:rPr>
        <w:t>P</w:t>
      </w:r>
      <w:r w:rsidR="00AA22A5" w:rsidRPr="00CE3E1F">
        <w:rPr>
          <w:b/>
          <w:sz w:val="22"/>
          <w:szCs w:val="22"/>
          <w:u w:val="single"/>
          <w:lang w:val="en-GB"/>
        </w:rPr>
        <w:t>rofessional capacity</w:t>
      </w:r>
      <w:r w:rsidR="00AA22A5" w:rsidRPr="00CE3E1F">
        <w:rPr>
          <w:sz w:val="22"/>
          <w:szCs w:val="22"/>
          <w:lang w:val="en-GB"/>
        </w:rPr>
        <w:t xml:space="preserve"> </w:t>
      </w:r>
      <w:r w:rsidRPr="00CE3E1F">
        <w:rPr>
          <w:sz w:val="22"/>
          <w:szCs w:val="22"/>
          <w:lang w:val="en-GB"/>
        </w:rPr>
        <w:t xml:space="preserve">(based on items 4 and 5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F65592" w:rsidRPr="00CE3E1F">
        <w:rPr>
          <w:sz w:val="22"/>
          <w:szCs w:val="22"/>
          <w:lang w:val="en-GB"/>
        </w:rPr>
        <w:t xml:space="preserve"> on items 4 and 5 of the </w:t>
      </w:r>
      <w:r w:rsidR="00FF0AD1" w:rsidRPr="00CE3E1F">
        <w:rPr>
          <w:sz w:val="22"/>
          <w:szCs w:val="22"/>
          <w:lang w:val="en-GB"/>
        </w:rPr>
        <w:t>t</w:t>
      </w:r>
      <w:r w:rsidR="00F65592"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F65592" w:rsidRPr="00CE3E1F">
        <w:rPr>
          <w:sz w:val="22"/>
          <w:szCs w:val="22"/>
          <w:lang w:val="en-GB"/>
        </w:rPr>
        <w:t>orm for supply contracts</w:t>
      </w:r>
      <w:r w:rsidRPr="00CE3E1F">
        <w:rPr>
          <w:sz w:val="22"/>
          <w:szCs w:val="22"/>
          <w:lang w:val="en-GB"/>
        </w:rPr>
        <w:t>). The reference period which will be take</w:t>
      </w:r>
      <w:r w:rsidR="003907E7" w:rsidRPr="00CE3E1F">
        <w:rPr>
          <w:sz w:val="22"/>
          <w:szCs w:val="22"/>
          <w:lang w:val="en-GB"/>
        </w:rPr>
        <w:t xml:space="preserve">n into account will be </w:t>
      </w:r>
      <w:r w:rsidR="003907E7" w:rsidRPr="00CE3E1F">
        <w:rPr>
          <w:b/>
          <w:bCs/>
          <w:sz w:val="22"/>
          <w:szCs w:val="22"/>
          <w:lang w:val="en-GB"/>
        </w:rPr>
        <w:t xml:space="preserve">the last </w:t>
      </w:r>
      <w:r w:rsidR="00A35829" w:rsidRPr="00CE3E1F">
        <w:rPr>
          <w:b/>
          <w:bCs/>
          <w:sz w:val="22"/>
          <w:szCs w:val="22"/>
          <w:lang w:val="en-GB"/>
        </w:rPr>
        <w:t xml:space="preserve">3 </w:t>
      </w:r>
      <w:r w:rsidRPr="00CE3E1F">
        <w:rPr>
          <w:b/>
          <w:bCs/>
          <w:sz w:val="22"/>
          <w:szCs w:val="22"/>
          <w:lang w:val="en-GB"/>
        </w:rPr>
        <w:t xml:space="preserve">years </w:t>
      </w:r>
      <w:r w:rsidR="003907E7" w:rsidRPr="00CE3E1F">
        <w:rPr>
          <w:b/>
          <w:bCs/>
          <w:sz w:val="22"/>
          <w:szCs w:val="22"/>
          <w:lang w:val="en-GB"/>
        </w:rPr>
        <w:t>preceding the</w:t>
      </w:r>
      <w:r w:rsidRPr="00CE3E1F">
        <w:rPr>
          <w:b/>
          <w:bCs/>
          <w:sz w:val="22"/>
          <w:szCs w:val="22"/>
          <w:lang w:val="en-GB"/>
        </w:rPr>
        <w:t xml:space="preserve"> submission deadline</w:t>
      </w:r>
      <w:r w:rsidRPr="00CE3E1F">
        <w:rPr>
          <w:sz w:val="22"/>
          <w:szCs w:val="22"/>
          <w:lang w:val="en-GB"/>
        </w:rPr>
        <w:t>.</w:t>
      </w:r>
    </w:p>
    <w:p w14:paraId="348BA827" w14:textId="77777777" w:rsidR="0084580A" w:rsidRPr="00CE3E1F" w:rsidRDefault="0084580A" w:rsidP="0084580A">
      <w:pPr>
        <w:pStyle w:val="Blockquote"/>
        <w:spacing w:before="0" w:after="120" w:line="240" w:lineRule="atLeast"/>
        <w:ind w:left="709" w:right="-45"/>
        <w:jc w:val="both"/>
        <w:rPr>
          <w:sz w:val="22"/>
          <w:szCs w:val="22"/>
          <w:lang w:val="en-GB"/>
        </w:rPr>
      </w:pPr>
    </w:p>
    <w:p w14:paraId="20856C8C" w14:textId="45996062" w:rsidR="009E62EF" w:rsidRPr="00CE3E1F" w:rsidRDefault="00406E54" w:rsidP="00C3074F">
      <w:pPr>
        <w:pStyle w:val="Blockquote"/>
        <w:numPr>
          <w:ilvl w:val="0"/>
          <w:numId w:val="2"/>
        </w:numPr>
        <w:spacing w:before="0" w:after="120" w:line="240" w:lineRule="atLeast"/>
        <w:ind w:right="357"/>
        <w:jc w:val="both"/>
        <w:rPr>
          <w:sz w:val="22"/>
          <w:szCs w:val="22"/>
          <w:lang w:val="en-IE"/>
        </w:rPr>
      </w:pPr>
      <w:r w:rsidRPr="00CE3E1F">
        <w:rPr>
          <w:b/>
          <w:bCs/>
          <w:sz w:val="22"/>
          <w:szCs w:val="22"/>
          <w:lang w:val="en-IE"/>
        </w:rPr>
        <w:t xml:space="preserve">Criterion </w:t>
      </w:r>
      <w:r w:rsidR="00082D7C" w:rsidRPr="00CE3E1F">
        <w:rPr>
          <w:b/>
          <w:bCs/>
          <w:sz w:val="22"/>
          <w:szCs w:val="22"/>
          <w:lang w:val="en-IE"/>
        </w:rPr>
        <w:t>1</w:t>
      </w:r>
      <w:r w:rsidRPr="00CE3E1F">
        <w:rPr>
          <w:b/>
          <w:bCs/>
          <w:sz w:val="22"/>
          <w:szCs w:val="22"/>
          <w:lang w:val="en-IE"/>
        </w:rPr>
        <w:t>:</w:t>
      </w:r>
      <w:r w:rsidR="00826A3C" w:rsidRPr="00CE3E1F">
        <w:rPr>
          <w:sz w:val="22"/>
          <w:szCs w:val="22"/>
          <w:lang w:val="en-IE"/>
        </w:rPr>
        <w:t xml:space="preserve"> </w:t>
      </w:r>
      <w:r w:rsidR="008E0786" w:rsidRPr="00CE3E1F">
        <w:rPr>
          <w:sz w:val="22"/>
          <w:szCs w:val="22"/>
          <w:lang w:val="en-GB"/>
        </w:rPr>
        <w:t>the candidate or tenderer has, during the current year and the previous two years, on average, at least: 3 personnel directly employed or otherwise legally contracted on a permanent or non-permanent basis in</w:t>
      </w:r>
      <w:r w:rsidR="008E0786" w:rsidRPr="00CE3E1F">
        <w:rPr>
          <w:sz w:val="22"/>
          <w:szCs w:val="22"/>
        </w:rPr>
        <w:t xml:space="preserve"> areas of specialist knowledge related to this contract.</w:t>
      </w:r>
    </w:p>
    <w:p w14:paraId="52053C1F" w14:textId="42B147CC" w:rsidR="006A0F0F" w:rsidRPr="00CE3E1F" w:rsidRDefault="007A037D" w:rsidP="008E0786">
      <w:pPr>
        <w:pStyle w:val="Blockquote"/>
        <w:numPr>
          <w:ilvl w:val="0"/>
          <w:numId w:val="2"/>
        </w:numPr>
        <w:spacing w:before="0" w:after="120" w:line="240" w:lineRule="atLeast"/>
        <w:ind w:right="357"/>
        <w:jc w:val="both"/>
        <w:rPr>
          <w:color w:val="000000" w:themeColor="text1"/>
          <w:sz w:val="22"/>
          <w:szCs w:val="22"/>
          <w:lang w:val="en-GB"/>
        </w:rPr>
      </w:pPr>
      <w:r w:rsidRPr="00CE3E1F">
        <w:rPr>
          <w:b/>
          <w:bCs/>
          <w:sz w:val="22"/>
          <w:szCs w:val="22"/>
          <w:lang w:val="en-IE"/>
        </w:rPr>
        <w:t xml:space="preserve">Criterion </w:t>
      </w:r>
      <w:r w:rsidR="00082D7C" w:rsidRPr="00CE3E1F">
        <w:rPr>
          <w:b/>
          <w:bCs/>
          <w:sz w:val="22"/>
          <w:szCs w:val="22"/>
          <w:lang w:val="en-IE"/>
        </w:rPr>
        <w:t>2</w:t>
      </w:r>
      <w:r w:rsidRPr="00CE3E1F">
        <w:rPr>
          <w:b/>
          <w:bCs/>
          <w:sz w:val="22"/>
          <w:szCs w:val="22"/>
          <w:lang w:val="en-IE"/>
        </w:rPr>
        <w:t xml:space="preserve">: </w:t>
      </w:r>
      <w:r w:rsidR="008E0786" w:rsidRPr="00CE3E1F">
        <w:rPr>
          <w:sz w:val="22"/>
          <w:szCs w:val="22"/>
          <w:lang w:val="en-GB"/>
        </w:rPr>
        <w:t xml:space="preserve">the candidate or tenderer is not subject to professional conflicting interests which may negatively affect contract performance. The presence of professional conflicting </w:t>
      </w:r>
      <w:r w:rsidR="008E0786" w:rsidRPr="00CE3E1F">
        <w:rPr>
          <w:sz w:val="22"/>
          <w:szCs w:val="22"/>
          <w:lang w:val="en-GB"/>
        </w:rPr>
        <w:lastRenderedPageBreak/>
        <w:t>interests shall be examined on the basis of the statements made through the Declarations on Honour and, where applicable, the statements and other documents submitted.</w:t>
      </w:r>
    </w:p>
    <w:p w14:paraId="24199B66" w14:textId="2AAAB2FE" w:rsidR="00E04B6B" w:rsidRPr="00CE3E1F" w:rsidRDefault="00E04B6B" w:rsidP="008E0786">
      <w:pPr>
        <w:pStyle w:val="Blockquote"/>
        <w:spacing w:before="0" w:after="120" w:line="240" w:lineRule="atLeast"/>
        <w:ind w:right="357"/>
        <w:jc w:val="both"/>
        <w:rPr>
          <w:sz w:val="22"/>
          <w:szCs w:val="22"/>
          <w:lang w:val="en-GB"/>
        </w:rPr>
      </w:pPr>
      <w:r w:rsidRPr="00CE3E1F">
        <w:rPr>
          <w:b/>
          <w:sz w:val="22"/>
          <w:szCs w:val="22"/>
          <w:lang w:val="en-GB"/>
        </w:rPr>
        <w:t>3)</w:t>
      </w:r>
      <w:r w:rsidRPr="00CE3E1F">
        <w:rPr>
          <w:b/>
          <w:sz w:val="22"/>
          <w:szCs w:val="22"/>
          <w:lang w:val="en-GB"/>
        </w:rPr>
        <w:tab/>
      </w:r>
      <w:r w:rsidRPr="00CE3E1F">
        <w:rPr>
          <w:b/>
          <w:sz w:val="22"/>
          <w:szCs w:val="22"/>
          <w:u w:val="single"/>
          <w:lang w:val="en-GB"/>
        </w:rPr>
        <w:t xml:space="preserve">Technical capacity </w:t>
      </w:r>
      <w:r w:rsidRPr="00CE3E1F">
        <w:rPr>
          <w:sz w:val="22"/>
          <w:szCs w:val="22"/>
          <w:lang w:val="en-GB"/>
        </w:rPr>
        <w:t>(based on item</w:t>
      </w:r>
      <w:r w:rsidR="00826A3C" w:rsidRPr="00CE3E1F">
        <w:rPr>
          <w:sz w:val="22"/>
          <w:szCs w:val="22"/>
          <w:lang w:val="en-GB"/>
        </w:rPr>
        <w:t xml:space="preserve"> </w:t>
      </w:r>
      <w:r w:rsidRPr="00CE3E1F">
        <w:rPr>
          <w:sz w:val="22"/>
          <w:szCs w:val="22"/>
          <w:lang w:val="en-GB"/>
        </w:rPr>
        <w:t xml:space="preserve">6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48352B" w:rsidRPr="00CE3E1F">
        <w:rPr>
          <w:sz w:val="22"/>
          <w:szCs w:val="22"/>
          <w:lang w:val="en-GB"/>
        </w:rPr>
        <w:t xml:space="preserve"> on item</w:t>
      </w:r>
      <w:r w:rsidR="00826A3C" w:rsidRPr="00CE3E1F">
        <w:rPr>
          <w:sz w:val="22"/>
          <w:szCs w:val="22"/>
          <w:lang w:val="en-GB"/>
        </w:rPr>
        <w:t xml:space="preserve"> </w:t>
      </w:r>
      <w:r w:rsidR="0048352B" w:rsidRPr="00CE3E1F">
        <w:rPr>
          <w:sz w:val="22"/>
          <w:szCs w:val="22"/>
          <w:lang w:val="en-GB"/>
        </w:rPr>
        <w:t xml:space="preserve">6 of the </w:t>
      </w:r>
      <w:r w:rsidR="00FF0AD1" w:rsidRPr="00CE3E1F">
        <w:rPr>
          <w:sz w:val="22"/>
          <w:szCs w:val="22"/>
          <w:lang w:val="en-GB"/>
        </w:rPr>
        <w:t>t</w:t>
      </w:r>
      <w:r w:rsidR="0048352B"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48352B" w:rsidRPr="00CE3E1F">
        <w:rPr>
          <w:sz w:val="22"/>
          <w:szCs w:val="22"/>
          <w:lang w:val="en-GB"/>
        </w:rPr>
        <w:t>orm for supply contracts</w:t>
      </w:r>
      <w:r w:rsidRPr="00CE3E1F">
        <w:rPr>
          <w:sz w:val="22"/>
          <w:szCs w:val="22"/>
          <w:lang w:val="en-GB"/>
        </w:rPr>
        <w:t xml:space="preserve">). </w:t>
      </w:r>
    </w:p>
    <w:p w14:paraId="022D22B8" w14:textId="77777777" w:rsidR="008E0786" w:rsidRPr="00CE3E1F" w:rsidRDefault="008E0786" w:rsidP="008E0786">
      <w:pPr>
        <w:pStyle w:val="Blockquote"/>
        <w:tabs>
          <w:tab w:val="left" w:pos="709"/>
        </w:tabs>
        <w:spacing w:before="0" w:after="240" w:line="240" w:lineRule="atLeast"/>
        <w:ind w:left="709" w:right="28"/>
        <w:jc w:val="both"/>
        <w:rPr>
          <w:sz w:val="22"/>
          <w:szCs w:val="22"/>
          <w:lang w:val="en-GB"/>
        </w:rPr>
      </w:pPr>
      <w:bookmarkStart w:id="6" w:name="_Hlk160804456"/>
      <w:r w:rsidRPr="00CE3E1F">
        <w:rPr>
          <w:sz w:val="22"/>
          <w:szCs w:val="22"/>
          <w:lang w:val="en-GB"/>
        </w:rPr>
        <w:t xml:space="preserve">Criterion: </w:t>
      </w:r>
    </w:p>
    <w:p w14:paraId="18999096" w14:textId="1A957CB0"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•The candidate or tenderer has completed </w:t>
      </w:r>
      <w:r w:rsidR="00170614" w:rsidRPr="00CE3E1F">
        <w:rPr>
          <w:sz w:val="22"/>
          <w:szCs w:val="22"/>
          <w:lang w:val="en-GB"/>
        </w:rPr>
        <w:t>services under at least:  1</w:t>
      </w:r>
      <w:r w:rsidRPr="00CE3E1F">
        <w:rPr>
          <w:sz w:val="22"/>
          <w:szCs w:val="22"/>
          <w:lang w:val="en-GB"/>
        </w:rPr>
        <w:t xml:space="preserve"> contracts implemented at any moment during the last four years before submission deadline.</w:t>
      </w:r>
    </w:p>
    <w:p w14:paraId="564C969F" w14:textId="401047CB"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•The cost of services completed for ea</w:t>
      </w:r>
      <w:r w:rsidR="00170614" w:rsidRPr="00CE3E1F">
        <w:rPr>
          <w:sz w:val="22"/>
          <w:szCs w:val="22"/>
          <w:lang w:val="en-GB"/>
        </w:rPr>
        <w:t>ch cont</w:t>
      </w:r>
      <w:r w:rsidR="00B17BB6">
        <w:rPr>
          <w:sz w:val="22"/>
          <w:szCs w:val="22"/>
          <w:lang w:val="en-GB"/>
        </w:rPr>
        <w:t>ract ca</w:t>
      </w:r>
      <w:r w:rsidR="00566F06">
        <w:rPr>
          <w:sz w:val="22"/>
          <w:szCs w:val="22"/>
          <w:lang w:val="en-GB"/>
        </w:rPr>
        <w:t xml:space="preserve">nnot be less than </w:t>
      </w:r>
      <w:r w:rsidR="00CD1A30">
        <w:rPr>
          <w:sz w:val="22"/>
          <w:szCs w:val="22"/>
          <w:lang w:val="en-GB"/>
        </w:rPr>
        <w:t>16.064.557</w:t>
      </w:r>
      <w:proofErr w:type="gramStart"/>
      <w:r w:rsidR="00CD1A30">
        <w:rPr>
          <w:sz w:val="22"/>
          <w:szCs w:val="22"/>
          <w:lang w:val="en-GB"/>
        </w:rPr>
        <w:t>,5</w:t>
      </w:r>
      <w:proofErr w:type="gramEnd"/>
      <w:r w:rsidR="00AE16C9" w:rsidRPr="00CE3E1F">
        <w:rPr>
          <w:sz w:val="22"/>
          <w:szCs w:val="22"/>
          <w:lang w:val="en-GB"/>
        </w:rPr>
        <w:t xml:space="preserve"> TL</w:t>
      </w:r>
      <w:r w:rsidRPr="00CE3E1F">
        <w:rPr>
          <w:sz w:val="22"/>
          <w:szCs w:val="22"/>
          <w:lang w:val="en-GB"/>
        </w:rPr>
        <w:t>.</w:t>
      </w:r>
    </w:p>
    <w:p w14:paraId="419E6C59" w14:textId="56576ED3" w:rsidR="00B17BB6"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w:t>
      </w:r>
      <w:r w:rsidR="004C736C" w:rsidRPr="004C736C">
        <w:t xml:space="preserve"> </w:t>
      </w:r>
      <w:r w:rsidR="00CD1A30">
        <w:t>“Contracts for the supply of any type of fuel products shall be considered as similar contracts for the purpose of demonstrating relevant experience</w:t>
      </w:r>
      <w:r w:rsidRPr="00CE3E1F">
        <w:rPr>
          <w:sz w:val="22"/>
          <w:szCs w:val="22"/>
          <w:lang w:val="en-GB"/>
        </w:rPr>
        <w:t>.</w:t>
      </w:r>
    </w:p>
    <w:p w14:paraId="0B016B33" w14:textId="69FD9DDF"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 This means that the contract the candidate or tenderer refers to could have been implemented at any time during the indicated period but it does not necessarily have to be completed during that period, nor implemented during the entire period. Candidates or tenderers are allowed to refer either to projects completed within the reference period (although started earlier) or to projects partially implemented during, but not yet completed within the reference period. Only the part completed during the reference period will be taken into consideration. This part will have to be supported by documentary evidence (approval of report or deliverable, proof of payment, statement or certificate from the entity which awarded the contract) also detailing its value. If a candidate or tenderer has implemented the project in a consortium, the part that the candidate or tenderer has successfully completed must be clear from the documentary evidence (such as consortium agreement and bank transfers between consortium members), together with a description of the nature of the services provided/supplies delivered.</w:t>
      </w:r>
    </w:p>
    <w:p w14:paraId="261F836D"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Additional comparative criteria</w:t>
      </w:r>
    </w:p>
    <w:p w14:paraId="2201B1C2"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If more than 8</w:t>
      </w:r>
      <w:r w:rsidRPr="00CE3E1F" w:rsidDel="00BA29BB">
        <w:rPr>
          <w:sz w:val="22"/>
          <w:szCs w:val="22"/>
          <w:lang w:val="en-GB"/>
        </w:rPr>
        <w:t xml:space="preserve"> </w:t>
      </w:r>
      <w:r w:rsidRPr="00CE3E1F">
        <w:rPr>
          <w:sz w:val="22"/>
          <w:szCs w:val="22"/>
          <w:lang w:val="en-GB"/>
        </w:rPr>
        <w:t>eligible candidates meet the above selection criteria, the relative strengths and weaknesses of the request to participate of these candidates will be re-examined in order to rank them and identify the 8 best requests to participate for the tender procedure. The only additional comparative criteria that will be taken into consideration during this re-examination, in the order in which they appear below, are:</w:t>
      </w:r>
    </w:p>
    <w:p w14:paraId="360D2C0E"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1:</w:t>
      </w:r>
      <w:r w:rsidRPr="00CE3E1F">
        <w:rPr>
          <w:sz w:val="22"/>
          <w:szCs w:val="22"/>
          <w:lang w:val="en-GB"/>
        </w:rPr>
        <w:t xml:space="preserve"> the highest number of contracts under which services have been completed that meet the technical capacity criterion;</w:t>
      </w:r>
    </w:p>
    <w:p w14:paraId="325FE0FD"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2:</w:t>
      </w:r>
      <w:r w:rsidRPr="00CE3E1F">
        <w:rPr>
          <w:sz w:val="22"/>
          <w:szCs w:val="22"/>
          <w:lang w:val="en-GB"/>
        </w:rPr>
        <w:t xml:space="preserve"> the highest cumulated value of completed services that meet the technical capacity criterion.</w:t>
      </w:r>
    </w:p>
    <w:p w14:paraId="234723D4" w14:textId="77777777" w:rsidR="008E0786" w:rsidRPr="00CE3E1F" w:rsidRDefault="008E0786" w:rsidP="008E0786">
      <w:pPr>
        <w:spacing w:before="0" w:after="120" w:line="240" w:lineRule="atLeast"/>
        <w:ind w:left="426" w:right="26"/>
        <w:jc w:val="both"/>
        <w:outlineLvl w:val="0"/>
        <w:rPr>
          <w:sz w:val="22"/>
          <w:szCs w:val="22"/>
          <w:lang w:val="en-GB"/>
        </w:rPr>
      </w:pPr>
      <w:r w:rsidRPr="00CE3E1F">
        <w:rPr>
          <w:sz w:val="22"/>
          <w:szCs w:val="22"/>
          <w:lang w:val="en-GB"/>
        </w:rPr>
        <w:t>Additional comparative criterion No 1 shall be applied to all the eligible candidates that meet the selection criteria. If, after applying additional comparative criterion No 1, it is not possible to identify the 8 best candidates because two or more candidates are tied for the 8th position, additional comparative criterion No 2 shall be applied only to these tied candidates.]</w:t>
      </w:r>
    </w:p>
    <w:p w14:paraId="0D96AC21" w14:textId="77777777" w:rsidR="008E0786" w:rsidRPr="00CE3E1F" w:rsidRDefault="008E0786" w:rsidP="008E0786">
      <w:pPr>
        <w:pStyle w:val="Blockquote"/>
        <w:tabs>
          <w:tab w:val="left" w:pos="709"/>
        </w:tabs>
        <w:spacing w:before="0" w:after="240" w:line="240" w:lineRule="atLeast"/>
        <w:ind w:left="709" w:right="28"/>
        <w:jc w:val="both"/>
        <w:rPr>
          <w:bCs/>
          <w:sz w:val="22"/>
          <w:szCs w:val="22"/>
          <w:lang w:val="en-IE"/>
        </w:rPr>
      </w:pPr>
    </w:p>
    <w:bookmarkEnd w:id="6"/>
    <w:p w14:paraId="779189B0"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Award criteria</w:t>
      </w:r>
    </w:p>
    <w:p w14:paraId="1E7BC5A0" w14:textId="0D2CFC10" w:rsidR="00706252" w:rsidRPr="00CE3E1F" w:rsidRDefault="00CD1A30" w:rsidP="008812B5">
      <w:pPr>
        <w:pStyle w:val="Blockquote"/>
        <w:spacing w:before="0" w:after="120" w:line="240" w:lineRule="atLeast"/>
        <w:ind w:left="0"/>
        <w:jc w:val="both"/>
        <w:rPr>
          <w:b/>
          <w:bCs/>
          <w:color w:val="000000"/>
          <w:sz w:val="22"/>
          <w:szCs w:val="22"/>
          <w:shd w:val="clear" w:color="auto" w:fill="FFFFFF"/>
        </w:rPr>
      </w:pPr>
      <w:r>
        <w:rPr>
          <w:sz w:val="22"/>
          <w:szCs w:val="22"/>
          <w:lang w:val="en-GB"/>
        </w:rPr>
        <w:t>Best price</w:t>
      </w:r>
    </w:p>
    <w:p w14:paraId="6FEBA172" w14:textId="43CAFAF1" w:rsidR="009F4C6C" w:rsidRPr="00CE3E1F" w:rsidRDefault="0080696C" w:rsidP="00C3074F">
      <w:pPr>
        <w:pStyle w:val="PRAGHeading2"/>
        <w:keepNext/>
        <w:widowControl/>
        <w:numPr>
          <w:ilvl w:val="0"/>
          <w:numId w:val="0"/>
        </w:numPr>
        <w:spacing w:before="0" w:after="240" w:line="240" w:lineRule="atLeast"/>
        <w:ind w:left="284"/>
        <w:jc w:val="center"/>
        <w:rPr>
          <w:rStyle w:val="Gl"/>
          <w:sz w:val="22"/>
          <w:szCs w:val="22"/>
          <w:lang w:val="en-IE"/>
        </w:rPr>
      </w:pPr>
      <w:r w:rsidRPr="00CE3E1F">
        <w:rPr>
          <w:rStyle w:val="Gl"/>
          <w:sz w:val="22"/>
          <w:szCs w:val="22"/>
          <w:lang w:val="en-GB"/>
        </w:rPr>
        <w:lastRenderedPageBreak/>
        <w:t>PARTICIPATION</w:t>
      </w:r>
    </w:p>
    <w:p w14:paraId="70E960E0" w14:textId="658F1352" w:rsidR="00AA22A5" w:rsidRPr="00CE3E1F" w:rsidRDefault="002F1DF5" w:rsidP="00C3074F">
      <w:pPr>
        <w:pStyle w:val="PRAGHeading2"/>
        <w:keepNext/>
        <w:widowControl/>
        <w:tabs>
          <w:tab w:val="clear" w:pos="567"/>
          <w:tab w:val="num" w:pos="426"/>
        </w:tabs>
        <w:spacing w:before="0" w:after="120" w:line="240" w:lineRule="atLeast"/>
        <w:ind w:left="0"/>
        <w:rPr>
          <w:rStyle w:val="Gl"/>
          <w:b w:val="0"/>
          <w:sz w:val="22"/>
          <w:szCs w:val="22"/>
          <w:lang w:val="en-GB"/>
        </w:rPr>
      </w:pPr>
      <w:r w:rsidRPr="00CE3E1F">
        <w:rPr>
          <w:rStyle w:val="Gl"/>
          <w:sz w:val="22"/>
          <w:szCs w:val="22"/>
          <w:lang w:val="en-GB"/>
        </w:rPr>
        <w:t>Requests to participate</w:t>
      </w:r>
      <w:r w:rsidR="00AA22A5" w:rsidRPr="00CE3E1F">
        <w:rPr>
          <w:rStyle w:val="Gl"/>
          <w:sz w:val="22"/>
          <w:szCs w:val="22"/>
          <w:lang w:val="en-GB"/>
        </w:rPr>
        <w:t xml:space="preserve"> format and details to be provided </w:t>
      </w:r>
    </w:p>
    <w:p w14:paraId="44365435" w14:textId="4EC1F55D" w:rsidR="003C15AF" w:rsidRPr="00CE3E1F" w:rsidRDefault="002F1DF5" w:rsidP="00C3074F">
      <w:pPr>
        <w:pStyle w:val="PRAGHeading2"/>
        <w:keepNext/>
        <w:widowControl/>
        <w:numPr>
          <w:ilvl w:val="0"/>
          <w:numId w:val="0"/>
        </w:numPr>
        <w:tabs>
          <w:tab w:val="num" w:pos="426"/>
        </w:tabs>
        <w:spacing w:before="0" w:after="120" w:line="240" w:lineRule="atLeast"/>
        <w:ind w:left="426"/>
        <w:jc w:val="both"/>
        <w:rPr>
          <w:sz w:val="22"/>
          <w:szCs w:val="22"/>
          <w:lang w:val="en-GB"/>
        </w:rPr>
      </w:pPr>
      <w:r w:rsidRPr="00CE3E1F">
        <w:rPr>
          <w:sz w:val="22"/>
          <w:szCs w:val="22"/>
          <w:lang w:val="en-GB"/>
        </w:rPr>
        <w:t>Requests to participate</w:t>
      </w:r>
      <w:r w:rsidR="00337E2A" w:rsidRPr="00CE3E1F">
        <w:rPr>
          <w:sz w:val="22"/>
          <w:szCs w:val="22"/>
          <w:lang w:val="en-GB"/>
        </w:rPr>
        <w:t xml:space="preserve"> must be submitted using the </w:t>
      </w:r>
      <w:r w:rsidR="007E559C" w:rsidRPr="00CE3E1F">
        <w:rPr>
          <w:sz w:val="22"/>
          <w:szCs w:val="22"/>
          <w:lang w:val="en-GB"/>
        </w:rPr>
        <w:t xml:space="preserve">request to participate </w:t>
      </w:r>
      <w:r w:rsidR="00337E2A" w:rsidRPr="00CE3E1F">
        <w:rPr>
          <w:sz w:val="22"/>
          <w:szCs w:val="22"/>
          <w:lang w:val="en-GB"/>
        </w:rPr>
        <w:t xml:space="preserve">form, the format and instructions of which must be strictly observed. </w:t>
      </w:r>
      <w:r w:rsidRPr="00CE3E1F">
        <w:rPr>
          <w:sz w:val="22"/>
          <w:szCs w:val="22"/>
          <w:lang w:val="en-GB"/>
        </w:rPr>
        <w:t>The request to participate</w:t>
      </w:r>
      <w:r w:rsidR="00337E2A" w:rsidRPr="00CE3E1F">
        <w:rPr>
          <w:sz w:val="22"/>
          <w:szCs w:val="22"/>
          <w:lang w:val="en-GB"/>
        </w:rPr>
        <w:t xml:space="preserve"> form is available from the following Internet address: </w:t>
      </w:r>
    </w:p>
    <w:p w14:paraId="506FB41D" w14:textId="3706A2F9" w:rsidR="003662BE" w:rsidRPr="00CE3E1F" w:rsidRDefault="00F95155" w:rsidP="00C3074F">
      <w:pPr>
        <w:pStyle w:val="PRAGHeading2"/>
        <w:keepNext/>
        <w:widowControl/>
        <w:numPr>
          <w:ilvl w:val="0"/>
          <w:numId w:val="0"/>
        </w:numPr>
        <w:tabs>
          <w:tab w:val="num" w:pos="426"/>
        </w:tabs>
        <w:spacing w:before="0" w:after="120" w:line="240" w:lineRule="atLeast"/>
        <w:ind w:left="426"/>
        <w:rPr>
          <w:sz w:val="22"/>
          <w:szCs w:val="22"/>
          <w:lang w:val="en-GB"/>
        </w:rPr>
      </w:pPr>
      <w:hyperlink r:id="rId8" w:history="1">
        <w:r w:rsidR="00F20D5B" w:rsidRPr="00CE3E1F">
          <w:rPr>
            <w:rStyle w:val="Kpr"/>
            <w:sz w:val="22"/>
            <w:szCs w:val="22"/>
            <w:lang w:val="en-GB"/>
          </w:rPr>
          <w:t>https://wikis.ec.europa.eu/display/ExactExternalWiki/Annexes</w:t>
        </w:r>
      </w:hyperlink>
    </w:p>
    <w:p w14:paraId="5C0AB8CE" w14:textId="01EEDAE3" w:rsidR="00001895" w:rsidRPr="00CE3E1F" w:rsidRDefault="002F1DF5" w:rsidP="00C3074F">
      <w:pPr>
        <w:pStyle w:val="Blockquote"/>
        <w:keepNext/>
        <w:widowControl/>
        <w:tabs>
          <w:tab w:val="num" w:pos="426"/>
        </w:tabs>
        <w:spacing w:before="0" w:after="120" w:line="240" w:lineRule="atLeast"/>
        <w:ind w:left="426" w:right="-48"/>
        <w:jc w:val="both"/>
        <w:rPr>
          <w:sz w:val="22"/>
          <w:szCs w:val="22"/>
          <w:lang w:val="en-GB"/>
        </w:rPr>
      </w:pPr>
      <w:r w:rsidRPr="00CE3E1F">
        <w:rPr>
          <w:sz w:val="22"/>
          <w:szCs w:val="22"/>
          <w:lang w:val="en-GB"/>
        </w:rPr>
        <w:t>The request to participate</w:t>
      </w:r>
      <w:r w:rsidR="00001895" w:rsidRPr="00CE3E1F">
        <w:rPr>
          <w:sz w:val="22"/>
          <w:szCs w:val="22"/>
          <w:lang w:val="en-GB"/>
        </w:rPr>
        <w:t xml:space="preserve"> must be accompanied by a declaration o</w:t>
      </w:r>
      <w:r w:rsidR="00D56FD2" w:rsidRPr="00CE3E1F">
        <w:rPr>
          <w:sz w:val="22"/>
          <w:szCs w:val="22"/>
          <w:lang w:val="en-GB"/>
        </w:rPr>
        <w:t>n</w:t>
      </w:r>
      <w:r w:rsidR="00001895" w:rsidRPr="00CE3E1F">
        <w:rPr>
          <w:sz w:val="22"/>
          <w:szCs w:val="22"/>
          <w:lang w:val="en-GB"/>
        </w:rPr>
        <w:t xml:space="preserve"> honour on exclusion and selection criteria using the template available from the following Internet address:</w:t>
      </w:r>
    </w:p>
    <w:p w14:paraId="25513164" w14:textId="77777777" w:rsidR="00DE5C82" w:rsidRPr="00CE3E1F" w:rsidRDefault="00F95155" w:rsidP="00DE5C82">
      <w:pPr>
        <w:pStyle w:val="PRAGHeading2"/>
        <w:keepNext/>
        <w:widowControl/>
        <w:numPr>
          <w:ilvl w:val="0"/>
          <w:numId w:val="0"/>
        </w:numPr>
        <w:tabs>
          <w:tab w:val="num" w:pos="426"/>
        </w:tabs>
        <w:spacing w:before="0" w:after="120" w:line="240" w:lineRule="atLeast"/>
        <w:ind w:left="426"/>
        <w:rPr>
          <w:sz w:val="22"/>
          <w:szCs w:val="22"/>
          <w:lang w:val="en-GB"/>
        </w:rPr>
      </w:pPr>
      <w:hyperlink r:id="rId9" w:history="1">
        <w:r w:rsidR="00DE5C82" w:rsidRPr="00CE3E1F">
          <w:rPr>
            <w:rStyle w:val="Kpr"/>
            <w:sz w:val="22"/>
            <w:szCs w:val="22"/>
            <w:lang w:val="en-GB"/>
          </w:rPr>
          <w:t>https://wikis.ec.europa.eu/display/ExactExternalWiki/Annexes</w:t>
        </w:r>
      </w:hyperlink>
    </w:p>
    <w:p w14:paraId="7201DBD2" w14:textId="434FF1BC" w:rsidR="00AA22A5" w:rsidRPr="00CE3E1F" w:rsidRDefault="00AA22A5" w:rsidP="00C3074F">
      <w:pPr>
        <w:pStyle w:val="PRAGHeading2"/>
        <w:numPr>
          <w:ilvl w:val="0"/>
          <w:numId w:val="0"/>
        </w:numPr>
        <w:tabs>
          <w:tab w:val="num" w:pos="426"/>
        </w:tabs>
        <w:spacing w:before="0" w:after="120" w:line="240" w:lineRule="atLeast"/>
        <w:ind w:left="426"/>
        <w:jc w:val="both"/>
        <w:rPr>
          <w:sz w:val="22"/>
          <w:szCs w:val="22"/>
          <w:lang w:val="en-GB"/>
        </w:rPr>
      </w:pPr>
      <w:r w:rsidRPr="00CE3E1F">
        <w:rPr>
          <w:sz w:val="22"/>
          <w:szCs w:val="22"/>
          <w:lang w:val="en-GB"/>
        </w:rPr>
        <w:t>Any documentation (brochure, letter, etc</w:t>
      </w:r>
      <w:r w:rsidR="00FF0AD1" w:rsidRPr="00CE3E1F">
        <w:rPr>
          <w:sz w:val="22"/>
          <w:szCs w:val="22"/>
          <w:lang w:val="en-GB"/>
        </w:rPr>
        <w:t>.</w:t>
      </w:r>
      <w:r w:rsidRPr="00CE3E1F">
        <w:rPr>
          <w:sz w:val="22"/>
          <w:szCs w:val="22"/>
          <w:lang w:val="en-GB"/>
        </w:rPr>
        <w:t xml:space="preserve">) sent with </w:t>
      </w:r>
      <w:r w:rsidR="002F1DF5" w:rsidRPr="00CE3E1F">
        <w:rPr>
          <w:sz w:val="22"/>
          <w:szCs w:val="22"/>
          <w:lang w:val="en-GB"/>
        </w:rPr>
        <w:t>a request to participate</w:t>
      </w:r>
      <w:r w:rsidRPr="00CE3E1F">
        <w:rPr>
          <w:sz w:val="22"/>
          <w:szCs w:val="22"/>
          <w:lang w:val="en-GB"/>
        </w:rPr>
        <w:t xml:space="preserve"> in addition to what has been requested will not be taken into consideration. </w:t>
      </w:r>
    </w:p>
    <w:p w14:paraId="4C5B02D8" w14:textId="78840E57" w:rsidR="00AA22A5" w:rsidRPr="00CE3E1F" w:rsidRDefault="00AA22A5" w:rsidP="00C3074F">
      <w:pPr>
        <w:pStyle w:val="PRAGHeading2"/>
        <w:spacing w:before="0" w:after="120" w:line="240" w:lineRule="atLeast"/>
        <w:ind w:left="426" w:hanging="426"/>
        <w:jc w:val="both"/>
        <w:rPr>
          <w:rStyle w:val="Gl"/>
          <w:sz w:val="22"/>
          <w:szCs w:val="22"/>
          <w:lang w:val="en-GB"/>
        </w:rPr>
      </w:pPr>
      <w:r w:rsidRPr="00CE3E1F">
        <w:rPr>
          <w:rStyle w:val="Gl"/>
          <w:sz w:val="22"/>
          <w:szCs w:val="22"/>
          <w:lang w:val="en-GB"/>
        </w:rPr>
        <w:t xml:space="preserve">How </w:t>
      </w:r>
      <w:r w:rsidR="00000631" w:rsidRPr="00CE3E1F">
        <w:rPr>
          <w:rStyle w:val="Gl"/>
          <w:sz w:val="22"/>
          <w:szCs w:val="22"/>
          <w:lang w:val="en-GB"/>
        </w:rPr>
        <w:t xml:space="preserve">requests to participate </w:t>
      </w:r>
      <w:r w:rsidRPr="00CE3E1F">
        <w:rPr>
          <w:rStyle w:val="Gl"/>
          <w:sz w:val="22"/>
          <w:szCs w:val="22"/>
          <w:lang w:val="en-GB"/>
        </w:rPr>
        <w:t xml:space="preserve">may be submitted </w:t>
      </w:r>
    </w:p>
    <w:p w14:paraId="62E11469" w14:textId="77777777" w:rsidR="008812B5" w:rsidRPr="00CE3E1F" w:rsidRDefault="008812B5" w:rsidP="008812B5">
      <w:pPr>
        <w:spacing w:before="0" w:after="120" w:line="240" w:lineRule="atLeast"/>
        <w:ind w:left="426"/>
        <w:jc w:val="center"/>
        <w:rPr>
          <w:sz w:val="22"/>
          <w:szCs w:val="22"/>
          <w:lang w:val="en-GB"/>
        </w:rPr>
      </w:pPr>
      <w:r w:rsidRPr="00CE3E1F">
        <w:rPr>
          <w:sz w:val="22"/>
          <w:szCs w:val="22"/>
          <w:lang w:val="en-GB"/>
        </w:rPr>
        <w:t>Requests to participate must be submitted in English exclusively to the contracting authority in a sealed envelope.</w:t>
      </w:r>
    </w:p>
    <w:p w14:paraId="6FD8ECCA" w14:textId="77777777" w:rsidR="008812B5" w:rsidRPr="00CE3E1F" w:rsidRDefault="008812B5" w:rsidP="008812B5">
      <w:pPr>
        <w:numPr>
          <w:ilvl w:val="0"/>
          <w:numId w:val="11"/>
        </w:numPr>
        <w:spacing w:before="0" w:after="120" w:line="240" w:lineRule="atLeast"/>
        <w:jc w:val="center"/>
        <w:rPr>
          <w:sz w:val="22"/>
          <w:szCs w:val="22"/>
          <w:lang w:val="en-GB"/>
        </w:rPr>
      </w:pPr>
      <w:r w:rsidRPr="00CE3E1F">
        <w:rPr>
          <w:sz w:val="22"/>
          <w:szCs w:val="22"/>
          <w:lang w:val="en-GB"/>
        </w:rPr>
        <w:t>Either by post or by courier service, in which case the evidence shall be constituted by the postmark or the date of the deposit slip, to:</w:t>
      </w:r>
    </w:p>
    <w:p w14:paraId="3A081EFD" w14:textId="6F917158" w:rsidR="008812B5" w:rsidRPr="00CE3E1F" w:rsidRDefault="006503AF" w:rsidP="008812B5">
      <w:pPr>
        <w:pStyle w:val="Blockquote"/>
        <w:spacing w:before="0" w:after="240"/>
        <w:ind w:left="1069" w:right="357"/>
        <w:jc w:val="center"/>
        <w:rPr>
          <w:rStyle w:val="Vurgu"/>
          <w:i w:val="0"/>
          <w:sz w:val="22"/>
          <w:szCs w:val="22"/>
          <w:lang w:val="en-GB"/>
        </w:rPr>
      </w:pPr>
      <w:proofErr w:type="spellStart"/>
      <w:r w:rsidRPr="00CE3E1F">
        <w:rPr>
          <w:rStyle w:val="Vurgu"/>
          <w:i w:val="0"/>
          <w:sz w:val="22"/>
          <w:szCs w:val="22"/>
          <w:lang w:val="en-GB"/>
        </w:rPr>
        <w:t>Mr.Kürşad</w:t>
      </w:r>
      <w:proofErr w:type="spellEnd"/>
      <w:r w:rsidRPr="00CE3E1F">
        <w:rPr>
          <w:rStyle w:val="Vurgu"/>
          <w:i w:val="0"/>
          <w:sz w:val="22"/>
          <w:szCs w:val="22"/>
          <w:lang w:val="en-GB"/>
        </w:rPr>
        <w:t xml:space="preserve"> </w:t>
      </w:r>
      <w:proofErr w:type="spellStart"/>
      <w:r w:rsidRPr="00CE3E1F">
        <w:rPr>
          <w:rStyle w:val="Vurgu"/>
          <w:i w:val="0"/>
          <w:sz w:val="22"/>
          <w:szCs w:val="22"/>
          <w:lang w:val="en-GB"/>
        </w:rPr>
        <w:t>Atilla</w:t>
      </w:r>
      <w:proofErr w:type="spellEnd"/>
      <w:r w:rsidRPr="00CE3E1F">
        <w:rPr>
          <w:rStyle w:val="Vurgu"/>
          <w:i w:val="0"/>
          <w:sz w:val="22"/>
          <w:szCs w:val="22"/>
          <w:lang w:val="en-GB"/>
        </w:rPr>
        <w:t xml:space="preserve"> ÖZDEMİR</w:t>
      </w:r>
    </w:p>
    <w:p w14:paraId="7000E9C1" w14:textId="0382551E"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167D89DF" w14:textId="77777777" w:rsidR="008812B5" w:rsidRPr="00CE3E1F" w:rsidRDefault="008812B5" w:rsidP="008812B5">
      <w:pPr>
        <w:spacing w:after="240"/>
        <w:jc w:val="center"/>
        <w:rPr>
          <w:snapToGrid/>
          <w:sz w:val="22"/>
          <w:szCs w:val="22"/>
          <w:lang w:val="tr-TR" w:eastAsia="tr-TR"/>
        </w:rPr>
      </w:pPr>
      <w:proofErr w:type="spellStart"/>
      <w:r w:rsidRPr="00CE3E1F">
        <w:rPr>
          <w:snapToGrid/>
          <w:sz w:val="22"/>
          <w:szCs w:val="22"/>
          <w:lang w:val="tr-TR" w:eastAsia="tr-TR"/>
        </w:rPr>
        <w:t>Ministry</w:t>
      </w:r>
      <w:proofErr w:type="spellEnd"/>
      <w:r w:rsidRPr="00CE3E1F">
        <w:rPr>
          <w:snapToGrid/>
          <w:sz w:val="22"/>
          <w:szCs w:val="22"/>
          <w:lang w:val="tr-TR" w:eastAsia="tr-TR"/>
        </w:rPr>
        <w:t xml:space="preserve"> of </w:t>
      </w:r>
      <w:proofErr w:type="spellStart"/>
      <w:r w:rsidRPr="00CE3E1F">
        <w:rPr>
          <w:snapToGrid/>
          <w:sz w:val="22"/>
          <w:szCs w:val="22"/>
          <w:lang w:val="tr-TR" w:eastAsia="tr-TR"/>
        </w:rPr>
        <w:t>Family</w:t>
      </w:r>
      <w:proofErr w:type="spellEnd"/>
      <w:r w:rsidRPr="00CE3E1F">
        <w:rPr>
          <w:snapToGrid/>
          <w:sz w:val="22"/>
          <w:szCs w:val="22"/>
          <w:lang w:val="tr-TR" w:eastAsia="tr-TR"/>
        </w:rPr>
        <w:t xml:space="preserve"> </w:t>
      </w:r>
      <w:proofErr w:type="spellStart"/>
      <w:r w:rsidRPr="00CE3E1F">
        <w:rPr>
          <w:snapToGrid/>
          <w:sz w:val="22"/>
          <w:szCs w:val="22"/>
          <w:lang w:val="tr-TR" w:eastAsia="tr-TR"/>
        </w:rPr>
        <w:t>and</w:t>
      </w:r>
      <w:proofErr w:type="spellEnd"/>
      <w:r w:rsidRPr="00CE3E1F">
        <w:rPr>
          <w:snapToGrid/>
          <w:sz w:val="22"/>
          <w:szCs w:val="22"/>
          <w:lang w:val="tr-TR" w:eastAsia="tr-TR"/>
        </w:rPr>
        <w:t xml:space="preserve"> </w:t>
      </w:r>
      <w:proofErr w:type="spellStart"/>
      <w:r w:rsidRPr="00CE3E1F">
        <w:rPr>
          <w:snapToGrid/>
          <w:sz w:val="22"/>
          <w:szCs w:val="22"/>
          <w:lang w:val="tr-TR" w:eastAsia="tr-TR"/>
        </w:rPr>
        <w:t>Social</w:t>
      </w:r>
      <w:proofErr w:type="spellEnd"/>
      <w:r w:rsidRPr="00CE3E1F">
        <w:rPr>
          <w:snapToGrid/>
          <w:sz w:val="22"/>
          <w:szCs w:val="22"/>
          <w:lang w:val="tr-TR" w:eastAsia="tr-TR"/>
        </w:rPr>
        <w:t xml:space="preserve"> Services</w:t>
      </w:r>
    </w:p>
    <w:p w14:paraId="1A64A7A0" w14:textId="61A18562" w:rsidR="00881017" w:rsidRPr="00CE3E1F" w:rsidRDefault="00B17BB6" w:rsidP="008812B5">
      <w:pPr>
        <w:pStyle w:val="ListeParagraf"/>
        <w:spacing w:before="0" w:after="120" w:line="240" w:lineRule="atLeast"/>
        <w:ind w:left="1069"/>
        <w:jc w:val="center"/>
        <w:rPr>
          <w:snapToGrid/>
          <w:sz w:val="22"/>
          <w:szCs w:val="22"/>
          <w:lang w:val="tr-TR" w:eastAsia="tr-TR"/>
        </w:rPr>
      </w:pPr>
      <w:proofErr w:type="spellStart"/>
      <w:r w:rsidRPr="00B17BB6">
        <w:rPr>
          <w:snapToGrid/>
          <w:sz w:val="22"/>
          <w:szCs w:val="22"/>
          <w:lang w:val="tr-TR" w:eastAsia="tr-TR"/>
        </w:rPr>
        <w:t>The</w:t>
      </w:r>
      <w:proofErr w:type="spellEnd"/>
      <w:r w:rsidRPr="00B17BB6">
        <w:rPr>
          <w:snapToGrid/>
          <w:sz w:val="22"/>
          <w:szCs w:val="22"/>
          <w:lang w:val="tr-TR" w:eastAsia="tr-TR"/>
        </w:rPr>
        <w:t xml:space="preserve"> </w:t>
      </w:r>
      <w:proofErr w:type="spellStart"/>
      <w:r w:rsidRPr="00B17BB6">
        <w:rPr>
          <w:snapToGrid/>
          <w:sz w:val="22"/>
          <w:szCs w:val="22"/>
          <w:lang w:val="tr-TR" w:eastAsia="tr-TR"/>
        </w:rPr>
        <w:t>Social</w:t>
      </w:r>
      <w:proofErr w:type="spellEnd"/>
      <w:r w:rsidRPr="00B17BB6">
        <w:rPr>
          <w:snapToGrid/>
          <w:sz w:val="22"/>
          <w:szCs w:val="22"/>
          <w:lang w:val="tr-TR" w:eastAsia="tr-TR"/>
        </w:rPr>
        <w:t xml:space="preserve"> </w:t>
      </w:r>
      <w:proofErr w:type="spellStart"/>
      <w:r w:rsidRPr="00B17BB6">
        <w:rPr>
          <w:snapToGrid/>
          <w:sz w:val="22"/>
          <w:szCs w:val="22"/>
          <w:lang w:val="tr-TR" w:eastAsia="tr-TR"/>
        </w:rPr>
        <w:t>Safety</w:t>
      </w:r>
      <w:proofErr w:type="spellEnd"/>
      <w:r w:rsidRPr="00B17BB6">
        <w:rPr>
          <w:snapToGrid/>
          <w:sz w:val="22"/>
          <w:szCs w:val="22"/>
          <w:lang w:val="tr-TR" w:eastAsia="tr-TR"/>
        </w:rPr>
        <w:t xml:space="preserve"> Net </w:t>
      </w:r>
      <w:proofErr w:type="spellStart"/>
      <w:r w:rsidRPr="00B17BB6">
        <w:rPr>
          <w:snapToGrid/>
          <w:sz w:val="22"/>
          <w:szCs w:val="22"/>
          <w:lang w:val="tr-TR" w:eastAsia="tr-TR"/>
        </w:rPr>
        <w:t>With</w:t>
      </w:r>
      <w:proofErr w:type="spellEnd"/>
      <w:r w:rsidRPr="00B17BB6">
        <w:rPr>
          <w:snapToGrid/>
          <w:sz w:val="22"/>
          <w:szCs w:val="22"/>
          <w:lang w:val="tr-TR" w:eastAsia="tr-TR"/>
        </w:rPr>
        <w:t xml:space="preserve"> </w:t>
      </w:r>
      <w:proofErr w:type="spellStart"/>
      <w:r w:rsidRPr="00B17BB6">
        <w:rPr>
          <w:snapToGrid/>
          <w:sz w:val="22"/>
          <w:szCs w:val="22"/>
          <w:lang w:val="tr-TR" w:eastAsia="tr-TR"/>
        </w:rPr>
        <w:t>Education</w:t>
      </w:r>
      <w:proofErr w:type="spellEnd"/>
      <w:r w:rsidRPr="00B17BB6">
        <w:rPr>
          <w:snapToGrid/>
          <w:sz w:val="22"/>
          <w:szCs w:val="22"/>
          <w:lang w:val="tr-TR" w:eastAsia="tr-TR"/>
        </w:rPr>
        <w:t xml:space="preserve"> </w:t>
      </w:r>
      <w:proofErr w:type="spellStart"/>
      <w:r w:rsidRPr="00B17BB6">
        <w:rPr>
          <w:snapToGrid/>
          <w:sz w:val="22"/>
          <w:szCs w:val="22"/>
          <w:lang w:val="tr-TR" w:eastAsia="tr-TR"/>
        </w:rPr>
        <w:t>for</w:t>
      </w:r>
      <w:proofErr w:type="spellEnd"/>
      <w:r w:rsidRPr="00B17BB6">
        <w:rPr>
          <w:snapToGrid/>
          <w:sz w:val="22"/>
          <w:szCs w:val="22"/>
          <w:lang w:val="tr-TR" w:eastAsia="tr-TR"/>
        </w:rPr>
        <w:t xml:space="preserve"> </w:t>
      </w:r>
      <w:proofErr w:type="spellStart"/>
      <w:r w:rsidRPr="00B17BB6">
        <w:rPr>
          <w:snapToGrid/>
          <w:sz w:val="22"/>
          <w:szCs w:val="22"/>
          <w:lang w:val="tr-TR" w:eastAsia="tr-TR"/>
        </w:rPr>
        <w:t>Refugees</w:t>
      </w:r>
      <w:proofErr w:type="spellEnd"/>
      <w:r w:rsidRPr="00B17BB6">
        <w:rPr>
          <w:snapToGrid/>
          <w:sz w:val="22"/>
          <w:szCs w:val="22"/>
          <w:lang w:val="tr-TR" w:eastAsia="tr-TR"/>
        </w:rPr>
        <w:t xml:space="preserve"> (SSN-E) </w:t>
      </w:r>
      <w:proofErr w:type="spellStart"/>
      <w:r w:rsidRPr="00B17BB6">
        <w:rPr>
          <w:snapToGrid/>
          <w:sz w:val="22"/>
          <w:szCs w:val="22"/>
          <w:lang w:val="tr-TR" w:eastAsia="tr-TR"/>
        </w:rPr>
        <w:t>Programme</w:t>
      </w:r>
      <w:proofErr w:type="spellEnd"/>
    </w:p>
    <w:p w14:paraId="1B5183A9" w14:textId="77777777" w:rsidR="00881017" w:rsidRPr="00CE3E1F" w:rsidRDefault="00881017" w:rsidP="008812B5">
      <w:pPr>
        <w:pStyle w:val="ListeParagraf"/>
        <w:spacing w:before="0" w:after="120" w:line="240" w:lineRule="atLeast"/>
        <w:ind w:left="1069"/>
        <w:jc w:val="center"/>
        <w:rPr>
          <w:snapToGrid/>
          <w:sz w:val="22"/>
          <w:szCs w:val="22"/>
          <w:lang w:val="tr-TR" w:eastAsia="tr-TR"/>
        </w:rPr>
      </w:pPr>
    </w:p>
    <w:p w14:paraId="3C5406C8" w14:textId="07992D1F" w:rsidR="008812B5" w:rsidRPr="00CE3E1F" w:rsidRDefault="008812B5" w:rsidP="008812B5">
      <w:pPr>
        <w:pStyle w:val="ListeParagraf"/>
        <w:spacing w:before="0" w:after="120" w:line="240" w:lineRule="atLeast"/>
        <w:ind w:left="1069"/>
        <w:jc w:val="center"/>
        <w:rPr>
          <w:sz w:val="22"/>
          <w:szCs w:val="22"/>
          <w:lang w:val="tr-TR"/>
        </w:rPr>
      </w:pPr>
      <w:proofErr w:type="spellStart"/>
      <w:r w:rsidRPr="00CE3E1F">
        <w:rPr>
          <w:snapToGrid/>
          <w:sz w:val="22"/>
          <w:szCs w:val="22"/>
          <w:lang w:val="tr-TR" w:eastAsia="fr-BE"/>
        </w:rPr>
        <w:t>Çukurambar</w:t>
      </w:r>
      <w:proofErr w:type="spellEnd"/>
      <w:r w:rsidRPr="00CE3E1F">
        <w:rPr>
          <w:snapToGrid/>
          <w:sz w:val="22"/>
          <w:szCs w:val="22"/>
          <w:lang w:val="tr-TR" w:eastAsia="fr-BE"/>
        </w:rPr>
        <w:t xml:space="preserve"> Mahallesi </w:t>
      </w:r>
      <w:proofErr w:type="spellStart"/>
      <w:r w:rsidRPr="00CE3E1F">
        <w:rPr>
          <w:snapToGrid/>
          <w:sz w:val="22"/>
          <w:szCs w:val="22"/>
          <w:lang w:val="tr-TR" w:eastAsia="fr-BE"/>
        </w:rPr>
        <w:t>Malcolm</w:t>
      </w:r>
      <w:proofErr w:type="spellEnd"/>
      <w:r w:rsidRPr="00CE3E1F">
        <w:rPr>
          <w:snapToGrid/>
          <w:sz w:val="22"/>
          <w:szCs w:val="22"/>
          <w:lang w:val="tr-TR" w:eastAsia="fr-BE"/>
        </w:rPr>
        <w:t xml:space="preserve"> X Caddesi No:22 Çankaya/Ankara/TÜRKİYE</w:t>
      </w:r>
    </w:p>
    <w:p w14:paraId="7E950A15" w14:textId="77777777" w:rsidR="008812B5" w:rsidRPr="00CE3E1F" w:rsidRDefault="008812B5" w:rsidP="008812B5">
      <w:pPr>
        <w:pStyle w:val="ListeParagraf"/>
        <w:spacing w:before="0" w:after="120" w:line="240" w:lineRule="atLeast"/>
        <w:ind w:left="1069"/>
        <w:jc w:val="center"/>
        <w:rPr>
          <w:sz w:val="22"/>
          <w:szCs w:val="22"/>
          <w:lang w:val="tr-TR"/>
        </w:rPr>
      </w:pPr>
    </w:p>
    <w:p w14:paraId="36B0C941" w14:textId="77777777" w:rsidR="008812B5" w:rsidRPr="00CE3E1F" w:rsidRDefault="008812B5" w:rsidP="008812B5">
      <w:pPr>
        <w:pStyle w:val="ListeParagraf"/>
        <w:spacing w:before="0" w:after="120" w:line="240" w:lineRule="atLeast"/>
        <w:ind w:left="1069"/>
        <w:jc w:val="center"/>
        <w:rPr>
          <w:sz w:val="22"/>
          <w:szCs w:val="22"/>
          <w:lang w:val="en-GB"/>
        </w:rPr>
      </w:pPr>
      <w:r w:rsidRPr="00CE3E1F">
        <w:rPr>
          <w:sz w:val="22"/>
          <w:szCs w:val="22"/>
          <w:lang w:val="en-GB"/>
        </w:rPr>
        <w:t>OR hand delivered by the participant in person or by an agent directly to the premises of the contracting authority in return for a signed and dated receipt, in which case the evidence shall be constituted by this acknowledgement of receipt, to:</w:t>
      </w:r>
    </w:p>
    <w:p w14:paraId="645B04D0" w14:textId="502E35EC" w:rsidR="008812B5" w:rsidRPr="00CE3E1F" w:rsidRDefault="008812B5" w:rsidP="008812B5">
      <w:pPr>
        <w:pStyle w:val="Blockquote"/>
        <w:spacing w:before="0" w:after="240"/>
        <w:ind w:left="1069" w:right="357"/>
        <w:jc w:val="center"/>
        <w:rPr>
          <w:rStyle w:val="Vurgu"/>
          <w:i w:val="0"/>
          <w:sz w:val="22"/>
          <w:szCs w:val="22"/>
          <w:lang w:val="en-GB"/>
        </w:rPr>
      </w:pPr>
      <w:proofErr w:type="spellStart"/>
      <w:r w:rsidRPr="00CE3E1F">
        <w:rPr>
          <w:rStyle w:val="Vurgu"/>
          <w:i w:val="0"/>
          <w:sz w:val="22"/>
          <w:szCs w:val="22"/>
          <w:lang w:val="en-GB"/>
        </w:rPr>
        <w:t>Mr.</w:t>
      </w:r>
      <w:r w:rsidR="006503AF" w:rsidRPr="00CE3E1F">
        <w:rPr>
          <w:rStyle w:val="Vurgu"/>
          <w:i w:val="0"/>
          <w:sz w:val="22"/>
          <w:szCs w:val="22"/>
          <w:lang w:val="en-GB"/>
        </w:rPr>
        <w:t>Kürşad</w:t>
      </w:r>
      <w:proofErr w:type="spellEnd"/>
      <w:r w:rsidR="006503AF" w:rsidRPr="00CE3E1F">
        <w:rPr>
          <w:rStyle w:val="Vurgu"/>
          <w:i w:val="0"/>
          <w:sz w:val="22"/>
          <w:szCs w:val="22"/>
          <w:lang w:val="en-GB"/>
        </w:rPr>
        <w:t xml:space="preserve"> </w:t>
      </w:r>
      <w:proofErr w:type="spellStart"/>
      <w:r w:rsidR="006503AF" w:rsidRPr="00CE3E1F">
        <w:rPr>
          <w:rStyle w:val="Vurgu"/>
          <w:i w:val="0"/>
          <w:sz w:val="22"/>
          <w:szCs w:val="22"/>
          <w:lang w:val="en-GB"/>
        </w:rPr>
        <w:t>Atilla</w:t>
      </w:r>
      <w:proofErr w:type="spellEnd"/>
      <w:r w:rsidR="006503AF" w:rsidRPr="00CE3E1F">
        <w:rPr>
          <w:rStyle w:val="Vurgu"/>
          <w:i w:val="0"/>
          <w:sz w:val="22"/>
          <w:szCs w:val="22"/>
          <w:lang w:val="en-GB"/>
        </w:rPr>
        <w:t xml:space="preserve"> ÖZDEMİR</w:t>
      </w:r>
    </w:p>
    <w:p w14:paraId="12D4985A" w14:textId="77777777"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00E560AF" w14:textId="77777777" w:rsidR="008812B5" w:rsidRPr="00CE3E1F" w:rsidRDefault="008812B5" w:rsidP="008812B5">
      <w:pPr>
        <w:spacing w:after="240"/>
        <w:jc w:val="center"/>
        <w:rPr>
          <w:snapToGrid/>
          <w:sz w:val="22"/>
          <w:szCs w:val="22"/>
          <w:lang w:val="tr-TR" w:eastAsia="tr-TR"/>
        </w:rPr>
      </w:pPr>
      <w:proofErr w:type="spellStart"/>
      <w:r w:rsidRPr="00CE3E1F">
        <w:rPr>
          <w:snapToGrid/>
          <w:sz w:val="22"/>
          <w:szCs w:val="22"/>
          <w:lang w:val="tr-TR" w:eastAsia="tr-TR"/>
        </w:rPr>
        <w:t>Ministry</w:t>
      </w:r>
      <w:proofErr w:type="spellEnd"/>
      <w:r w:rsidRPr="00CE3E1F">
        <w:rPr>
          <w:snapToGrid/>
          <w:sz w:val="22"/>
          <w:szCs w:val="22"/>
          <w:lang w:val="tr-TR" w:eastAsia="tr-TR"/>
        </w:rPr>
        <w:t xml:space="preserve"> of </w:t>
      </w:r>
      <w:proofErr w:type="spellStart"/>
      <w:r w:rsidRPr="00CE3E1F">
        <w:rPr>
          <w:snapToGrid/>
          <w:sz w:val="22"/>
          <w:szCs w:val="22"/>
          <w:lang w:val="tr-TR" w:eastAsia="tr-TR"/>
        </w:rPr>
        <w:t>Family</w:t>
      </w:r>
      <w:proofErr w:type="spellEnd"/>
      <w:r w:rsidRPr="00CE3E1F">
        <w:rPr>
          <w:snapToGrid/>
          <w:sz w:val="22"/>
          <w:szCs w:val="22"/>
          <w:lang w:val="tr-TR" w:eastAsia="tr-TR"/>
        </w:rPr>
        <w:t xml:space="preserve"> </w:t>
      </w:r>
      <w:proofErr w:type="spellStart"/>
      <w:r w:rsidRPr="00CE3E1F">
        <w:rPr>
          <w:snapToGrid/>
          <w:sz w:val="22"/>
          <w:szCs w:val="22"/>
          <w:lang w:val="tr-TR" w:eastAsia="tr-TR"/>
        </w:rPr>
        <w:t>and</w:t>
      </w:r>
      <w:proofErr w:type="spellEnd"/>
      <w:r w:rsidRPr="00CE3E1F">
        <w:rPr>
          <w:snapToGrid/>
          <w:sz w:val="22"/>
          <w:szCs w:val="22"/>
          <w:lang w:val="tr-TR" w:eastAsia="tr-TR"/>
        </w:rPr>
        <w:t xml:space="preserve"> </w:t>
      </w:r>
      <w:proofErr w:type="spellStart"/>
      <w:r w:rsidRPr="00CE3E1F">
        <w:rPr>
          <w:snapToGrid/>
          <w:sz w:val="22"/>
          <w:szCs w:val="22"/>
          <w:lang w:val="tr-TR" w:eastAsia="tr-TR"/>
        </w:rPr>
        <w:t>Social</w:t>
      </w:r>
      <w:proofErr w:type="spellEnd"/>
      <w:r w:rsidRPr="00CE3E1F">
        <w:rPr>
          <w:snapToGrid/>
          <w:sz w:val="22"/>
          <w:szCs w:val="22"/>
          <w:lang w:val="tr-TR" w:eastAsia="tr-TR"/>
        </w:rPr>
        <w:t xml:space="preserve"> Services</w:t>
      </w:r>
    </w:p>
    <w:p w14:paraId="0B82566B" w14:textId="051C47E9" w:rsidR="00881017" w:rsidRPr="00CE3E1F" w:rsidRDefault="00B17BB6" w:rsidP="00881017">
      <w:pPr>
        <w:pStyle w:val="ListeParagraf"/>
        <w:spacing w:before="0" w:after="120" w:line="240" w:lineRule="atLeast"/>
        <w:ind w:left="1069"/>
        <w:jc w:val="center"/>
        <w:rPr>
          <w:snapToGrid/>
          <w:sz w:val="22"/>
          <w:szCs w:val="22"/>
          <w:lang w:val="tr-TR" w:eastAsia="tr-TR"/>
        </w:rPr>
      </w:pPr>
      <w:proofErr w:type="spellStart"/>
      <w:r w:rsidRPr="00B17BB6">
        <w:rPr>
          <w:snapToGrid/>
          <w:sz w:val="22"/>
          <w:szCs w:val="22"/>
          <w:lang w:val="tr-TR" w:eastAsia="tr-TR"/>
        </w:rPr>
        <w:t>The</w:t>
      </w:r>
      <w:proofErr w:type="spellEnd"/>
      <w:r w:rsidRPr="00B17BB6">
        <w:rPr>
          <w:snapToGrid/>
          <w:sz w:val="22"/>
          <w:szCs w:val="22"/>
          <w:lang w:val="tr-TR" w:eastAsia="tr-TR"/>
        </w:rPr>
        <w:t xml:space="preserve"> </w:t>
      </w:r>
      <w:proofErr w:type="spellStart"/>
      <w:r w:rsidRPr="00B17BB6">
        <w:rPr>
          <w:snapToGrid/>
          <w:sz w:val="22"/>
          <w:szCs w:val="22"/>
          <w:lang w:val="tr-TR" w:eastAsia="tr-TR"/>
        </w:rPr>
        <w:t>Social</w:t>
      </w:r>
      <w:proofErr w:type="spellEnd"/>
      <w:r w:rsidRPr="00B17BB6">
        <w:rPr>
          <w:snapToGrid/>
          <w:sz w:val="22"/>
          <w:szCs w:val="22"/>
          <w:lang w:val="tr-TR" w:eastAsia="tr-TR"/>
        </w:rPr>
        <w:t xml:space="preserve"> </w:t>
      </w:r>
      <w:proofErr w:type="spellStart"/>
      <w:r w:rsidRPr="00B17BB6">
        <w:rPr>
          <w:snapToGrid/>
          <w:sz w:val="22"/>
          <w:szCs w:val="22"/>
          <w:lang w:val="tr-TR" w:eastAsia="tr-TR"/>
        </w:rPr>
        <w:t>Safety</w:t>
      </w:r>
      <w:proofErr w:type="spellEnd"/>
      <w:r w:rsidRPr="00B17BB6">
        <w:rPr>
          <w:snapToGrid/>
          <w:sz w:val="22"/>
          <w:szCs w:val="22"/>
          <w:lang w:val="tr-TR" w:eastAsia="tr-TR"/>
        </w:rPr>
        <w:t xml:space="preserve"> Net </w:t>
      </w:r>
      <w:proofErr w:type="spellStart"/>
      <w:r w:rsidRPr="00B17BB6">
        <w:rPr>
          <w:snapToGrid/>
          <w:sz w:val="22"/>
          <w:szCs w:val="22"/>
          <w:lang w:val="tr-TR" w:eastAsia="tr-TR"/>
        </w:rPr>
        <w:t>With</w:t>
      </w:r>
      <w:proofErr w:type="spellEnd"/>
      <w:r w:rsidRPr="00B17BB6">
        <w:rPr>
          <w:snapToGrid/>
          <w:sz w:val="22"/>
          <w:szCs w:val="22"/>
          <w:lang w:val="tr-TR" w:eastAsia="tr-TR"/>
        </w:rPr>
        <w:t xml:space="preserve"> </w:t>
      </w:r>
      <w:proofErr w:type="spellStart"/>
      <w:r w:rsidRPr="00B17BB6">
        <w:rPr>
          <w:snapToGrid/>
          <w:sz w:val="22"/>
          <w:szCs w:val="22"/>
          <w:lang w:val="tr-TR" w:eastAsia="tr-TR"/>
        </w:rPr>
        <w:t>Education</w:t>
      </w:r>
      <w:proofErr w:type="spellEnd"/>
      <w:r w:rsidRPr="00B17BB6">
        <w:rPr>
          <w:snapToGrid/>
          <w:sz w:val="22"/>
          <w:szCs w:val="22"/>
          <w:lang w:val="tr-TR" w:eastAsia="tr-TR"/>
        </w:rPr>
        <w:t xml:space="preserve"> </w:t>
      </w:r>
      <w:proofErr w:type="spellStart"/>
      <w:r w:rsidRPr="00B17BB6">
        <w:rPr>
          <w:snapToGrid/>
          <w:sz w:val="22"/>
          <w:szCs w:val="22"/>
          <w:lang w:val="tr-TR" w:eastAsia="tr-TR"/>
        </w:rPr>
        <w:t>for</w:t>
      </w:r>
      <w:proofErr w:type="spellEnd"/>
      <w:r w:rsidRPr="00B17BB6">
        <w:rPr>
          <w:snapToGrid/>
          <w:sz w:val="22"/>
          <w:szCs w:val="22"/>
          <w:lang w:val="tr-TR" w:eastAsia="tr-TR"/>
        </w:rPr>
        <w:t xml:space="preserve"> </w:t>
      </w:r>
      <w:proofErr w:type="spellStart"/>
      <w:r w:rsidRPr="00B17BB6">
        <w:rPr>
          <w:snapToGrid/>
          <w:sz w:val="22"/>
          <w:szCs w:val="22"/>
          <w:lang w:val="tr-TR" w:eastAsia="tr-TR"/>
        </w:rPr>
        <w:t>Refugees</w:t>
      </w:r>
      <w:proofErr w:type="spellEnd"/>
      <w:r w:rsidRPr="00B17BB6">
        <w:rPr>
          <w:snapToGrid/>
          <w:sz w:val="22"/>
          <w:szCs w:val="22"/>
          <w:lang w:val="tr-TR" w:eastAsia="tr-TR"/>
        </w:rPr>
        <w:t xml:space="preserve"> (SSN-E) </w:t>
      </w:r>
      <w:proofErr w:type="spellStart"/>
      <w:r w:rsidRPr="00B17BB6">
        <w:rPr>
          <w:snapToGrid/>
          <w:sz w:val="22"/>
          <w:szCs w:val="22"/>
          <w:lang w:val="tr-TR" w:eastAsia="tr-TR"/>
        </w:rPr>
        <w:t>Programme</w:t>
      </w:r>
      <w:proofErr w:type="spellEnd"/>
    </w:p>
    <w:p w14:paraId="79EA2F8D" w14:textId="77777777" w:rsidR="00881017" w:rsidRPr="00CE3E1F" w:rsidRDefault="00881017" w:rsidP="008812B5">
      <w:pPr>
        <w:pStyle w:val="ListeParagraf"/>
        <w:spacing w:before="0" w:after="120" w:line="240" w:lineRule="atLeast"/>
        <w:ind w:left="1069"/>
        <w:jc w:val="center"/>
        <w:rPr>
          <w:snapToGrid/>
          <w:sz w:val="22"/>
          <w:szCs w:val="22"/>
          <w:lang w:val="tr-TR" w:eastAsia="fr-BE"/>
        </w:rPr>
      </w:pPr>
    </w:p>
    <w:p w14:paraId="367F5BCC" w14:textId="0D150193" w:rsidR="008812B5" w:rsidRPr="00CE3E1F" w:rsidRDefault="008812B5" w:rsidP="008812B5">
      <w:pPr>
        <w:pStyle w:val="ListeParagraf"/>
        <w:spacing w:before="0" w:after="120" w:line="240" w:lineRule="atLeast"/>
        <w:ind w:left="1069"/>
        <w:jc w:val="center"/>
        <w:rPr>
          <w:sz w:val="22"/>
          <w:szCs w:val="22"/>
          <w:lang w:val="tr-TR"/>
        </w:rPr>
      </w:pPr>
      <w:proofErr w:type="spellStart"/>
      <w:r w:rsidRPr="00CE3E1F">
        <w:rPr>
          <w:snapToGrid/>
          <w:sz w:val="22"/>
          <w:szCs w:val="22"/>
          <w:lang w:val="tr-TR" w:eastAsia="fr-BE"/>
        </w:rPr>
        <w:t>Çukurambar</w:t>
      </w:r>
      <w:proofErr w:type="spellEnd"/>
      <w:r w:rsidRPr="00CE3E1F">
        <w:rPr>
          <w:snapToGrid/>
          <w:sz w:val="22"/>
          <w:szCs w:val="22"/>
          <w:lang w:val="tr-TR" w:eastAsia="fr-BE"/>
        </w:rPr>
        <w:t xml:space="preserve"> Mahallesi </w:t>
      </w:r>
      <w:proofErr w:type="spellStart"/>
      <w:r w:rsidRPr="00CE3E1F">
        <w:rPr>
          <w:snapToGrid/>
          <w:sz w:val="22"/>
          <w:szCs w:val="22"/>
          <w:lang w:val="tr-TR" w:eastAsia="fr-BE"/>
        </w:rPr>
        <w:t>Malcolm</w:t>
      </w:r>
      <w:proofErr w:type="spellEnd"/>
      <w:r w:rsidRPr="00CE3E1F">
        <w:rPr>
          <w:snapToGrid/>
          <w:sz w:val="22"/>
          <w:szCs w:val="22"/>
          <w:lang w:val="tr-TR" w:eastAsia="fr-BE"/>
        </w:rPr>
        <w:t xml:space="preserve"> X Caddesi No:22 Çankaya/Ankara/TÜRKİYE</w:t>
      </w:r>
    </w:p>
    <w:p w14:paraId="48B6C302" w14:textId="56465C98" w:rsidR="008812B5" w:rsidRPr="00CE3E1F" w:rsidRDefault="008812B5" w:rsidP="008812B5">
      <w:pPr>
        <w:pStyle w:val="ListeParagraf"/>
        <w:spacing w:before="0" w:after="120" w:line="240" w:lineRule="atLeast"/>
        <w:ind w:left="1069"/>
        <w:jc w:val="center"/>
        <w:rPr>
          <w:sz w:val="22"/>
          <w:szCs w:val="22"/>
          <w:lang w:val="tr-TR"/>
        </w:rPr>
      </w:pPr>
    </w:p>
    <w:p w14:paraId="26640729" w14:textId="77777777" w:rsidR="008812B5" w:rsidRPr="00CE3E1F" w:rsidRDefault="008812B5" w:rsidP="008812B5">
      <w:pPr>
        <w:pStyle w:val="Blockquote"/>
        <w:spacing w:before="0" w:after="240"/>
        <w:ind w:left="1069" w:right="357"/>
        <w:jc w:val="center"/>
        <w:rPr>
          <w:sz w:val="22"/>
          <w:szCs w:val="22"/>
          <w:lang w:val="en-GB"/>
        </w:rPr>
      </w:pPr>
      <w:r w:rsidRPr="00CE3E1F">
        <w:rPr>
          <w:sz w:val="22"/>
          <w:szCs w:val="22"/>
          <w:lang w:val="en-GB"/>
        </w:rPr>
        <w:t>The opening hours of the Contracting Authority are 09:00-18:00</w:t>
      </w:r>
    </w:p>
    <w:p w14:paraId="7D2712FE" w14:textId="77777777" w:rsidR="008812B5" w:rsidRPr="00CE3E1F" w:rsidRDefault="008812B5" w:rsidP="008812B5">
      <w:pPr>
        <w:pStyle w:val="PRAGHeading2"/>
        <w:numPr>
          <w:ilvl w:val="0"/>
          <w:numId w:val="0"/>
        </w:numPr>
        <w:spacing w:before="0" w:after="120" w:line="240" w:lineRule="atLeast"/>
        <w:jc w:val="both"/>
        <w:rPr>
          <w:rStyle w:val="Gl"/>
          <w:sz w:val="22"/>
          <w:szCs w:val="22"/>
          <w:lang w:val="en-GB"/>
        </w:rPr>
      </w:pPr>
    </w:p>
    <w:p w14:paraId="08F96F81" w14:textId="64539383" w:rsidR="002674CB" w:rsidRPr="00CE3E1F" w:rsidRDefault="00AE41D2" w:rsidP="00C3074F">
      <w:pPr>
        <w:pStyle w:val="PRAGHeading2"/>
        <w:tabs>
          <w:tab w:val="clear" w:pos="567"/>
          <w:tab w:val="num" w:pos="426"/>
        </w:tabs>
        <w:spacing w:before="240" w:after="120" w:line="240" w:lineRule="atLeast"/>
        <w:ind w:hanging="567"/>
        <w:rPr>
          <w:snapToGrid/>
          <w:sz w:val="22"/>
          <w:lang w:val="en-GB"/>
        </w:rPr>
      </w:pPr>
      <w:r w:rsidRPr="00CE3E1F">
        <w:rPr>
          <w:rStyle w:val="Gl"/>
          <w:lang w:val="en-GB"/>
        </w:rPr>
        <w:t xml:space="preserve">Deadline for submission of </w:t>
      </w:r>
      <w:r w:rsidR="00000631" w:rsidRPr="00CE3E1F">
        <w:rPr>
          <w:rStyle w:val="Gl"/>
          <w:lang w:val="en-GB"/>
        </w:rPr>
        <w:t>requests to participate</w:t>
      </w:r>
      <w:r w:rsidR="002F1DF5" w:rsidRPr="00CE3E1F" w:rsidDel="002F1DF5">
        <w:rPr>
          <w:snapToGrid/>
          <w:sz w:val="22"/>
          <w:lang w:val="en-GB"/>
        </w:rPr>
        <w:t xml:space="preserve"> </w:t>
      </w:r>
    </w:p>
    <w:p w14:paraId="75537BC9"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candidate’s attention is drawn to the fact that there are two different systems for sending requests to participate: one is by post or private mail service, the other is by hand delivery.</w:t>
      </w:r>
    </w:p>
    <w:p w14:paraId="1EC0B69F"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 xml:space="preserve">In the first case, the request to participate must be sent before the date and time-limit for submission, as evidenced by the postmark or deposit </w:t>
      </w:r>
      <w:proofErr w:type="gramStart"/>
      <w:r w:rsidRPr="00CE3E1F">
        <w:rPr>
          <w:snapToGrid/>
          <w:sz w:val="22"/>
          <w:lang w:val="en-GB"/>
        </w:rPr>
        <w:t>slip ,</w:t>
      </w:r>
      <w:proofErr w:type="gramEnd"/>
      <w:r w:rsidRPr="00CE3E1F">
        <w:rPr>
          <w:snapToGrid/>
          <w:sz w:val="22"/>
          <w:lang w:val="en-GB"/>
        </w:rPr>
        <w:t xml:space="preserve"> but in the second case it is the </w:t>
      </w:r>
      <w:r w:rsidRPr="00CE3E1F">
        <w:rPr>
          <w:snapToGrid/>
          <w:sz w:val="22"/>
          <w:lang w:val="en-GB"/>
        </w:rPr>
        <w:lastRenderedPageBreak/>
        <w:t>acknowledgment of receipt given at the time of the delivery of the request to participate that will serve as proof.</w:t>
      </w:r>
    </w:p>
    <w:p w14:paraId="622ABB1D"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deadline for submission of requests to participate can be found in the contract notice.</w:t>
      </w:r>
    </w:p>
    <w:p w14:paraId="754EE306" w14:textId="1C594112" w:rsidR="008812B5" w:rsidRPr="00CE3E1F" w:rsidRDefault="008812B5" w:rsidP="008812B5">
      <w:pPr>
        <w:pStyle w:val="PRAGHeading2"/>
        <w:numPr>
          <w:ilvl w:val="0"/>
          <w:numId w:val="0"/>
        </w:numPr>
        <w:spacing w:before="240" w:after="120" w:line="240" w:lineRule="atLeast"/>
        <w:rPr>
          <w:snapToGrid/>
          <w:sz w:val="22"/>
          <w:lang w:val="en-GB"/>
        </w:rPr>
      </w:pPr>
      <w:r w:rsidRPr="00CE3E1F">
        <w:rPr>
          <w:snapToGrid/>
          <w:sz w:val="22"/>
          <w:lang w:val="en-GB"/>
        </w:rPr>
        <w:t>Any request to participate sent to the contracting authority after this deadline will not be considered. The contracting authority may, for reasons of administrative efficiency, reject any request for participation submitted on time but received, for any reason beyond the contracting authority's control, after the effective date of approval of the short-list report, if accepting requests to participate that were submitted on time but arrived late would considerably delay the evaluation procedure or jeopardise decisions already taken and notified.</w:t>
      </w:r>
    </w:p>
    <w:p w14:paraId="3AEA1220" w14:textId="77777777" w:rsidR="00765594" w:rsidRPr="00CE3E1F" w:rsidRDefault="00765594"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Clarifications on the contract notice</w:t>
      </w:r>
    </w:p>
    <w:p w14:paraId="6682AED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 xml:space="preserve">Any request for clarification should be made in writing via fritsatinalma@aile.gov.tr and muammer.ozkarakaya@aile.gov.tr/ burak.yildiz@aile.gov.tr </w:t>
      </w:r>
    </w:p>
    <w:p w14:paraId="3E7AD26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This concerns request for clarifications about the contract notice and also request for clarifications about the content of the document called.</w:t>
      </w:r>
    </w:p>
    <w:p w14:paraId="08E6F198"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Explanations regarding the tender file can be requested from the above-mentioned e-mail addresses until 21 days before the deadline for the submission of the aforementioned participation requests.</w:t>
      </w:r>
    </w:p>
    <w:p w14:paraId="1DF59E5E" w14:textId="1ECF19D4" w:rsidR="00765594"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Announcements will be published on https://www.aile.gov.tr/sygm/duyurular no later than 8 days before the deadline for submission of requests for participation. The website will be updated regularly and it is the candidates' responsibility to check for updates and changes during the application period.</w:t>
      </w:r>
    </w:p>
    <w:p w14:paraId="72C94E44" w14:textId="77777777" w:rsidR="00B122DD" w:rsidRPr="00CE3E1F" w:rsidRDefault="000507A8"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O</w:t>
      </w:r>
      <w:r w:rsidR="00B122DD" w:rsidRPr="00CE3E1F">
        <w:rPr>
          <w:rStyle w:val="Gl"/>
          <w:sz w:val="22"/>
          <w:szCs w:val="22"/>
          <w:lang w:val="en-GB"/>
        </w:rPr>
        <w:t>utcome</w:t>
      </w:r>
      <w:r w:rsidRPr="00CE3E1F">
        <w:rPr>
          <w:rStyle w:val="Gl"/>
          <w:sz w:val="22"/>
          <w:szCs w:val="22"/>
          <w:lang w:val="en-GB"/>
        </w:rPr>
        <w:t xml:space="preserve"> of the evaluation</w:t>
      </w:r>
    </w:p>
    <w:p w14:paraId="11FC1023" w14:textId="0E1F4C1E" w:rsidR="00B122DD" w:rsidRPr="00CE3E1F" w:rsidRDefault="008812B5" w:rsidP="00C3074F">
      <w:pPr>
        <w:pStyle w:val="PRAGHeading2"/>
        <w:numPr>
          <w:ilvl w:val="0"/>
          <w:numId w:val="0"/>
        </w:numPr>
        <w:spacing w:before="0" w:after="120" w:line="240" w:lineRule="atLeast"/>
        <w:ind w:left="426"/>
        <w:jc w:val="both"/>
        <w:rPr>
          <w:rStyle w:val="Gl"/>
          <w:sz w:val="22"/>
          <w:szCs w:val="22"/>
          <w:lang w:val="en-GB"/>
        </w:rPr>
      </w:pPr>
      <w:r w:rsidRPr="00CE3E1F">
        <w:rPr>
          <w:sz w:val="22"/>
          <w:szCs w:val="22"/>
          <w:lang w:val="en-GB"/>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E03C112" w14:textId="3685A29D" w:rsidR="00AA22A5" w:rsidRPr="00CE3E1F" w:rsidRDefault="00AA22A5"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 xml:space="preserve">Alteration or withdrawal of </w:t>
      </w:r>
      <w:r w:rsidR="002F1DF5" w:rsidRPr="00CE3E1F">
        <w:rPr>
          <w:rStyle w:val="Gl"/>
          <w:sz w:val="22"/>
          <w:szCs w:val="22"/>
          <w:lang w:val="en-GB"/>
        </w:rPr>
        <w:t>requests to participate</w:t>
      </w:r>
    </w:p>
    <w:p w14:paraId="02CF0D61" w14:textId="77777777" w:rsidR="00B4766A" w:rsidRPr="00CE3E1F" w:rsidRDefault="00B4766A" w:rsidP="00B4766A">
      <w:pPr>
        <w:pStyle w:val="PRAGHeading2"/>
        <w:numPr>
          <w:ilvl w:val="0"/>
          <w:numId w:val="0"/>
        </w:numPr>
        <w:ind w:left="567"/>
        <w:rPr>
          <w:lang w:val="en-US"/>
        </w:rPr>
      </w:pPr>
      <w:r w:rsidRPr="00CE3E1F">
        <w:rPr>
          <w:lang w:val="en-US"/>
        </w:rPr>
        <w:t xml:space="preserve">Candidates may alter or withdraw their requests to participate by written notification prior to the deadline for submission of requests to participate. No requests to participate may be altered after this deadline. </w:t>
      </w:r>
    </w:p>
    <w:p w14:paraId="792B83D4" w14:textId="3E716515" w:rsidR="00D275E6" w:rsidRPr="00CE3E1F" w:rsidRDefault="00B4766A" w:rsidP="00B4766A">
      <w:pPr>
        <w:pStyle w:val="PRAGHeading2"/>
        <w:numPr>
          <w:ilvl w:val="0"/>
          <w:numId w:val="0"/>
        </w:numPr>
        <w:ind w:left="567"/>
        <w:rPr>
          <w:b/>
          <w:bCs/>
          <w:lang w:val="en-US"/>
        </w:rPr>
      </w:pPr>
      <w:r w:rsidRPr="00CE3E1F">
        <w:rPr>
          <w:lang w:val="en-US"/>
        </w:rPr>
        <w:t>Any such notification of alteration or withdrawal shall be prepared and submitted in accordance with precedent item. The outer envelope (and the relevant inner envelope if used) must be marked ‘Alteration’ or ‘Withdrawal’ as appropriate</w:t>
      </w:r>
    </w:p>
    <w:p w14:paraId="04F91FF2" w14:textId="1D0C39FD" w:rsidR="00EA0609" w:rsidRPr="00EA0609" w:rsidRDefault="00D275E6" w:rsidP="00C3074F">
      <w:pPr>
        <w:spacing w:before="720" w:after="120" w:line="240" w:lineRule="atLeast"/>
        <w:jc w:val="center"/>
        <w:rPr>
          <w:i/>
          <w:lang w:val="en-GB"/>
        </w:rPr>
      </w:pPr>
      <w:r w:rsidRPr="00CE3E1F">
        <w:rPr>
          <w:b/>
          <w:bCs/>
          <w:sz w:val="22"/>
          <w:szCs w:val="22"/>
          <w:lang w:val="en-GB"/>
        </w:rPr>
        <w:t>***</w:t>
      </w:r>
    </w:p>
    <w:sectPr w:rsidR="00EA0609" w:rsidRPr="00EA0609" w:rsidSect="00C3074F">
      <w:footerReference w:type="default" r:id="rId1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8D3E6" w14:textId="77777777" w:rsidR="00D8710B" w:rsidRDefault="00D8710B" w:rsidP="000A4362">
      <w:pPr>
        <w:spacing w:before="0" w:after="0"/>
      </w:pPr>
      <w:r>
        <w:separator/>
      </w:r>
    </w:p>
  </w:endnote>
  <w:endnote w:type="continuationSeparator" w:id="0">
    <w:p w14:paraId="4222ED45" w14:textId="77777777" w:rsidR="00D8710B" w:rsidRDefault="00D8710B"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C86E" w14:textId="4DC908F4" w:rsidR="00676F1B" w:rsidRPr="00C3074F" w:rsidRDefault="00EC4862" w:rsidP="00985673">
    <w:pPr>
      <w:pStyle w:val="AltBilgi"/>
      <w:tabs>
        <w:tab w:val="clear" w:pos="4536"/>
      </w:tabs>
      <w:rPr>
        <w:b/>
        <w:sz w:val="18"/>
        <w:szCs w:val="18"/>
        <w:lang w:val="en-IE"/>
      </w:rPr>
    </w:pPr>
    <w:r w:rsidRPr="00C3074F">
      <w:rPr>
        <w:b/>
        <w:sz w:val="18"/>
        <w:szCs w:val="18"/>
        <w:lang w:val="en-IE"/>
      </w:rPr>
      <w:t>202</w:t>
    </w:r>
    <w:r w:rsidR="00A46AA1">
      <w:rPr>
        <w:b/>
        <w:sz w:val="18"/>
        <w:szCs w:val="18"/>
        <w:lang w:val="en-IE"/>
      </w:rPr>
      <w:t>5</w:t>
    </w:r>
    <w:r w:rsidR="0000449F" w:rsidRPr="00C3074F">
      <w:rPr>
        <w:bCs/>
        <w:sz w:val="18"/>
        <w:szCs w:val="18"/>
        <w:lang w:val="en-IE"/>
      </w:rPr>
      <w:tab/>
      <w:t xml:space="preserve">Page </w:t>
    </w:r>
    <w:r w:rsidR="0000449F" w:rsidRPr="009C608B">
      <w:rPr>
        <w:bCs/>
        <w:sz w:val="18"/>
        <w:szCs w:val="18"/>
        <w:lang w:val="en-GB"/>
      </w:rPr>
      <w:fldChar w:fldCharType="begin"/>
    </w:r>
    <w:r w:rsidR="0000449F" w:rsidRPr="009C608B">
      <w:rPr>
        <w:bCs/>
        <w:sz w:val="18"/>
        <w:szCs w:val="18"/>
        <w:lang w:val="en-GB"/>
      </w:rPr>
      <w:instrText xml:space="preserve"> PAGE   \* MERGEFORMAT </w:instrText>
    </w:r>
    <w:r w:rsidR="0000449F" w:rsidRPr="009C608B">
      <w:rPr>
        <w:bCs/>
        <w:sz w:val="18"/>
        <w:szCs w:val="18"/>
        <w:lang w:val="en-GB"/>
      </w:rPr>
      <w:fldChar w:fldCharType="separate"/>
    </w:r>
    <w:r w:rsidR="00F95155">
      <w:rPr>
        <w:bCs/>
        <w:noProof/>
        <w:sz w:val="18"/>
        <w:szCs w:val="18"/>
        <w:lang w:val="en-GB"/>
      </w:rPr>
      <w:t>7</w:t>
    </w:r>
    <w:r w:rsidR="0000449F" w:rsidRPr="009C608B">
      <w:rPr>
        <w:bCs/>
        <w:noProof/>
        <w:sz w:val="18"/>
        <w:szCs w:val="18"/>
        <w:lang w:val="en-GB"/>
      </w:rPr>
      <w:fldChar w:fldCharType="end"/>
    </w:r>
    <w:r w:rsidR="0000449F" w:rsidRPr="009C608B">
      <w:rPr>
        <w:bCs/>
        <w:noProof/>
        <w:sz w:val="18"/>
        <w:szCs w:val="18"/>
        <w:lang w:val="en-GB"/>
      </w:rPr>
      <w:t xml:space="preserve"> of </w:t>
    </w:r>
    <w:r w:rsidR="0000449F" w:rsidRPr="009C608B">
      <w:rPr>
        <w:bCs/>
        <w:noProof/>
        <w:sz w:val="18"/>
        <w:szCs w:val="18"/>
        <w:lang w:val="en-GB"/>
      </w:rPr>
      <w:fldChar w:fldCharType="begin"/>
    </w:r>
    <w:r w:rsidR="0000449F" w:rsidRPr="009C608B">
      <w:rPr>
        <w:bCs/>
        <w:noProof/>
        <w:sz w:val="18"/>
        <w:szCs w:val="18"/>
        <w:lang w:val="en-GB"/>
      </w:rPr>
      <w:instrText xml:space="preserve"> NUMPAGES   \* MERGEFORMAT </w:instrText>
    </w:r>
    <w:r w:rsidR="0000449F" w:rsidRPr="009C608B">
      <w:rPr>
        <w:bCs/>
        <w:noProof/>
        <w:sz w:val="18"/>
        <w:szCs w:val="18"/>
        <w:lang w:val="en-GB"/>
      </w:rPr>
      <w:fldChar w:fldCharType="separate"/>
    </w:r>
    <w:r w:rsidR="00F95155">
      <w:rPr>
        <w:bCs/>
        <w:noProof/>
        <w:sz w:val="18"/>
        <w:szCs w:val="18"/>
        <w:lang w:val="en-GB"/>
      </w:rPr>
      <w:t>7</w:t>
    </w:r>
    <w:r w:rsidR="0000449F" w:rsidRPr="009C608B">
      <w:rPr>
        <w:bCs/>
        <w:noProof/>
        <w:sz w:val="18"/>
        <w:szCs w:val="18"/>
        <w:lang w:val="en-GB"/>
      </w:rPr>
      <w:fldChar w:fldCharType="end"/>
    </w:r>
  </w:p>
  <w:p w14:paraId="2545F9B3" w14:textId="696577D7" w:rsidR="003335AD" w:rsidRPr="009C608B" w:rsidRDefault="009C608B" w:rsidP="00985673">
    <w:pPr>
      <w:pStyle w:val="AltBilgi"/>
      <w:tabs>
        <w:tab w:val="clear" w:pos="4536"/>
      </w:tabs>
      <w:rPr>
        <w:bCs/>
        <w:sz w:val="18"/>
        <w:szCs w:val="18"/>
        <w:lang w:val="en-GB"/>
      </w:rPr>
    </w:pPr>
    <w:r w:rsidRPr="00985673">
      <w:rPr>
        <w:bCs/>
        <w:sz w:val="18"/>
        <w:szCs w:val="18"/>
        <w:lang w:val="fr-BE"/>
      </w:rPr>
      <w:fldChar w:fldCharType="begin"/>
    </w:r>
    <w:r w:rsidRPr="00C3074F">
      <w:rPr>
        <w:bCs/>
        <w:sz w:val="18"/>
        <w:szCs w:val="18"/>
        <w:lang w:val="en-IE"/>
      </w:rPr>
      <w:instrText xml:space="preserve"> FILENAME   \* MERGEFORMAT </w:instrText>
    </w:r>
    <w:r w:rsidRPr="00985673">
      <w:rPr>
        <w:bCs/>
        <w:sz w:val="18"/>
        <w:szCs w:val="18"/>
        <w:lang w:val="fr-BE"/>
      </w:rPr>
      <w:fldChar w:fldCharType="separate"/>
    </w:r>
    <w:r w:rsidR="00CE3E1F">
      <w:rPr>
        <w:bCs/>
        <w:noProof/>
        <w:sz w:val="18"/>
        <w:szCs w:val="18"/>
        <w:lang w:val="en-IE"/>
      </w:rPr>
      <w:t>a5f_additional_information_contract_notice_en_-4-_prag_doldurulan_en (6)</w:t>
    </w:r>
    <w:r w:rsidRPr="00985673">
      <w:rPr>
        <w:bCs/>
        <w:sz w:val="18"/>
        <w:szCs w:val="18"/>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D80D" w14:textId="77777777" w:rsidR="00D8710B" w:rsidRDefault="00D8710B" w:rsidP="000A4362">
      <w:pPr>
        <w:spacing w:before="0" w:after="0"/>
      </w:pPr>
      <w:r>
        <w:separator/>
      </w:r>
    </w:p>
  </w:footnote>
  <w:footnote w:type="continuationSeparator" w:id="0">
    <w:p w14:paraId="5088E231" w14:textId="77777777" w:rsidR="00D8710B" w:rsidRDefault="00D8710B" w:rsidP="000A4362">
      <w:pPr>
        <w:spacing w:before="0" w:after="0"/>
      </w:pPr>
      <w:r>
        <w:continuationSeparator/>
      </w:r>
    </w:p>
  </w:footnote>
  <w:footnote w:id="1">
    <w:p w14:paraId="41FB4B3E" w14:textId="77D39456" w:rsidR="00D831C6" w:rsidRPr="00D831C6" w:rsidRDefault="00D831C6" w:rsidP="00C3074F">
      <w:pPr>
        <w:pStyle w:val="DipnotMetni"/>
        <w:ind w:left="284" w:hanging="284"/>
        <w:jc w:val="both"/>
      </w:pPr>
      <w:r>
        <w:rPr>
          <w:rStyle w:val="DipnotBavurusu"/>
        </w:rPr>
        <w:footnoteRef/>
      </w:r>
      <w:r w:rsidR="003C7F27">
        <w:tab/>
      </w:r>
      <w:r w:rsidRPr="00C3074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C3074F">
          <w:rPr>
            <w:rStyle w:val="Kpr"/>
            <w:color w:val="0070C0"/>
            <w:sz w:val="18"/>
            <w:szCs w:val="18"/>
          </w:rPr>
          <w:t>EU Sanctions Map</w:t>
        </w:r>
      </w:hyperlink>
      <w:r w:rsidRPr="00C3074F">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0B27DF"/>
    <w:multiLevelType w:val="hybridMultilevel"/>
    <w:tmpl w:val="B07645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02FA3"/>
    <w:multiLevelType w:val="hybridMultilevel"/>
    <w:tmpl w:val="7C728B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A377EAC"/>
    <w:multiLevelType w:val="hybridMultilevel"/>
    <w:tmpl w:val="D452FF9A"/>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6"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CA70A47"/>
    <w:multiLevelType w:val="singleLevel"/>
    <w:tmpl w:val="04090001"/>
    <w:lvl w:ilvl="0">
      <w:start w:val="1"/>
      <w:numFmt w:val="bullet"/>
      <w:lvlText w:val=""/>
      <w:lvlJc w:val="left"/>
      <w:pPr>
        <w:tabs>
          <w:tab w:val="num" w:pos="1070"/>
        </w:tabs>
        <w:ind w:left="1070" w:hanging="360"/>
      </w:pPr>
      <w:rPr>
        <w:rFonts w:ascii="Symbol" w:hAnsi="Symbol" w:hint="default"/>
      </w:rPr>
    </w:lvl>
  </w:abstractNum>
  <w:abstractNum w:abstractNumId="8"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2AE13306"/>
    <w:multiLevelType w:val="hybridMultilevel"/>
    <w:tmpl w:val="40D466E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0B54D60"/>
    <w:multiLevelType w:val="hybridMultilevel"/>
    <w:tmpl w:val="2F8C702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28F5612"/>
    <w:multiLevelType w:val="hybridMultilevel"/>
    <w:tmpl w:val="70EEBF32"/>
    <w:lvl w:ilvl="0" w:tplc="607E57BA">
      <w:start w:val="1"/>
      <w:numFmt w:val="bullet"/>
      <w:lvlText w:val=""/>
      <w:lvlJc w:val="left"/>
      <w:pPr>
        <w:ind w:left="1080" w:hanging="360"/>
      </w:pPr>
      <w:rPr>
        <w:rFonts w:ascii="Symbol" w:hAnsi="Symbol"/>
      </w:rPr>
    </w:lvl>
    <w:lvl w:ilvl="1" w:tplc="035631A0">
      <w:start w:val="1"/>
      <w:numFmt w:val="bullet"/>
      <w:lvlText w:val=""/>
      <w:lvlJc w:val="left"/>
      <w:pPr>
        <w:ind w:left="1080" w:hanging="360"/>
      </w:pPr>
      <w:rPr>
        <w:rFonts w:ascii="Symbol" w:hAnsi="Symbol"/>
      </w:rPr>
    </w:lvl>
    <w:lvl w:ilvl="2" w:tplc="464C6060">
      <w:start w:val="1"/>
      <w:numFmt w:val="bullet"/>
      <w:lvlText w:val=""/>
      <w:lvlJc w:val="left"/>
      <w:pPr>
        <w:ind w:left="1080" w:hanging="360"/>
      </w:pPr>
      <w:rPr>
        <w:rFonts w:ascii="Symbol" w:hAnsi="Symbol"/>
      </w:rPr>
    </w:lvl>
    <w:lvl w:ilvl="3" w:tplc="E0747228">
      <w:start w:val="1"/>
      <w:numFmt w:val="bullet"/>
      <w:lvlText w:val=""/>
      <w:lvlJc w:val="left"/>
      <w:pPr>
        <w:ind w:left="1080" w:hanging="360"/>
      </w:pPr>
      <w:rPr>
        <w:rFonts w:ascii="Symbol" w:hAnsi="Symbol"/>
      </w:rPr>
    </w:lvl>
    <w:lvl w:ilvl="4" w:tplc="DCF2D3A6">
      <w:start w:val="1"/>
      <w:numFmt w:val="bullet"/>
      <w:lvlText w:val=""/>
      <w:lvlJc w:val="left"/>
      <w:pPr>
        <w:ind w:left="1080" w:hanging="360"/>
      </w:pPr>
      <w:rPr>
        <w:rFonts w:ascii="Symbol" w:hAnsi="Symbol"/>
      </w:rPr>
    </w:lvl>
    <w:lvl w:ilvl="5" w:tplc="126650D2">
      <w:start w:val="1"/>
      <w:numFmt w:val="bullet"/>
      <w:lvlText w:val=""/>
      <w:lvlJc w:val="left"/>
      <w:pPr>
        <w:ind w:left="1080" w:hanging="360"/>
      </w:pPr>
      <w:rPr>
        <w:rFonts w:ascii="Symbol" w:hAnsi="Symbol"/>
      </w:rPr>
    </w:lvl>
    <w:lvl w:ilvl="6" w:tplc="03423B54">
      <w:start w:val="1"/>
      <w:numFmt w:val="bullet"/>
      <w:lvlText w:val=""/>
      <w:lvlJc w:val="left"/>
      <w:pPr>
        <w:ind w:left="1080" w:hanging="360"/>
      </w:pPr>
      <w:rPr>
        <w:rFonts w:ascii="Symbol" w:hAnsi="Symbol"/>
      </w:rPr>
    </w:lvl>
    <w:lvl w:ilvl="7" w:tplc="60B68DE4">
      <w:start w:val="1"/>
      <w:numFmt w:val="bullet"/>
      <w:lvlText w:val=""/>
      <w:lvlJc w:val="left"/>
      <w:pPr>
        <w:ind w:left="1080" w:hanging="360"/>
      </w:pPr>
      <w:rPr>
        <w:rFonts w:ascii="Symbol" w:hAnsi="Symbol"/>
      </w:rPr>
    </w:lvl>
    <w:lvl w:ilvl="8" w:tplc="E7C2A09C">
      <w:start w:val="1"/>
      <w:numFmt w:val="bullet"/>
      <w:lvlText w:val=""/>
      <w:lvlJc w:val="left"/>
      <w:pPr>
        <w:ind w:left="1080" w:hanging="360"/>
      </w:pPr>
      <w:rPr>
        <w:rFonts w:ascii="Symbol" w:hAnsi="Symbol"/>
      </w:rPr>
    </w:lvl>
  </w:abstractNum>
  <w:abstractNum w:abstractNumId="15"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7"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362970D7"/>
    <w:multiLevelType w:val="hybridMultilevel"/>
    <w:tmpl w:val="91947DDE"/>
    <w:lvl w:ilvl="0" w:tplc="323ED2D4">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27E2AA2"/>
    <w:multiLevelType w:val="hybridMultilevel"/>
    <w:tmpl w:val="6F5A3D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6CD60F6"/>
    <w:multiLevelType w:val="singleLevel"/>
    <w:tmpl w:val="18090001"/>
    <w:lvl w:ilvl="0">
      <w:start w:val="1"/>
      <w:numFmt w:val="bullet"/>
      <w:lvlText w:val=""/>
      <w:lvlJc w:val="left"/>
      <w:pPr>
        <w:ind w:left="720" w:hanging="360"/>
      </w:pPr>
      <w:rPr>
        <w:rFonts w:ascii="Symbol" w:hAnsi="Symbol" w:hint="default"/>
      </w:rPr>
    </w:lvl>
  </w:abstractNum>
  <w:abstractNum w:abstractNumId="23"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EF551F7"/>
    <w:multiLevelType w:val="hybridMultilevel"/>
    <w:tmpl w:val="8CF8A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2"/>
  </w:num>
  <w:num w:numId="3">
    <w:abstractNumId w:val="7"/>
  </w:num>
  <w:num w:numId="4">
    <w:abstractNumId w:val="19"/>
  </w:num>
  <w:num w:numId="5">
    <w:abstractNumId w:val="16"/>
  </w:num>
  <w:num w:numId="6">
    <w:abstractNumId w:val="26"/>
  </w:num>
  <w:num w:numId="7">
    <w:abstractNumId w:val="6"/>
  </w:num>
  <w:num w:numId="8">
    <w:abstractNumId w:val="8"/>
  </w:num>
  <w:num w:numId="9">
    <w:abstractNumId w:val="27"/>
  </w:num>
  <w:num w:numId="10">
    <w:abstractNumId w:val="25"/>
  </w:num>
  <w:num w:numId="11">
    <w:abstractNumId w:val="17"/>
  </w:num>
  <w:num w:numId="12">
    <w:abstractNumId w:val="6"/>
  </w:num>
  <w:num w:numId="13">
    <w:abstractNumId w:val="28"/>
  </w:num>
  <w:num w:numId="14">
    <w:abstractNumId w:val="6"/>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2"/>
  </w:num>
  <w:num w:numId="17">
    <w:abstractNumId w:val="9"/>
  </w:num>
  <w:num w:numId="18">
    <w:abstractNumId w:val="24"/>
  </w:num>
  <w:num w:numId="19">
    <w:abstractNumId w:val="3"/>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3"/>
  </w:num>
  <w:num w:numId="22">
    <w:abstractNumId w:val="10"/>
  </w:num>
  <w:num w:numId="23">
    <w:abstractNumId w:val="18"/>
  </w:num>
  <w:num w:numId="24">
    <w:abstractNumId w:val="21"/>
  </w:num>
  <w:num w:numId="25">
    <w:abstractNumId w:val="4"/>
  </w:num>
  <w:num w:numId="26">
    <w:abstractNumId w:val="13"/>
  </w:num>
  <w:num w:numId="27">
    <w:abstractNumId w:val="2"/>
  </w:num>
  <w:num w:numId="28">
    <w:abstractNumId w:val="29"/>
  </w:num>
  <w:num w:numId="29">
    <w:abstractNumId w:val="11"/>
  </w:num>
  <w:num w:numId="30">
    <w:abstractNumId w:val="14"/>
  </w:num>
  <w:num w:numId="31">
    <w:abstractNumId w:val="20"/>
  </w:num>
  <w:num w:numId="32">
    <w:abstractNumId w:val="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A6C7C"/>
    <w:rsid w:val="00000631"/>
    <w:rsid w:val="00001895"/>
    <w:rsid w:val="00003281"/>
    <w:rsid w:val="00003CF3"/>
    <w:rsid w:val="0000449F"/>
    <w:rsid w:val="00004AC5"/>
    <w:rsid w:val="0000521A"/>
    <w:rsid w:val="00005D6E"/>
    <w:rsid w:val="000067BC"/>
    <w:rsid w:val="00011A91"/>
    <w:rsid w:val="00017B82"/>
    <w:rsid w:val="00023A65"/>
    <w:rsid w:val="00023B90"/>
    <w:rsid w:val="0003088D"/>
    <w:rsid w:val="00030EA5"/>
    <w:rsid w:val="00033ECE"/>
    <w:rsid w:val="00040038"/>
    <w:rsid w:val="00042EDF"/>
    <w:rsid w:val="000507A8"/>
    <w:rsid w:val="00051841"/>
    <w:rsid w:val="000557AC"/>
    <w:rsid w:val="00057B45"/>
    <w:rsid w:val="0006275F"/>
    <w:rsid w:val="000637FE"/>
    <w:rsid w:val="000657F4"/>
    <w:rsid w:val="00067296"/>
    <w:rsid w:val="000675D4"/>
    <w:rsid w:val="000735F9"/>
    <w:rsid w:val="00075D67"/>
    <w:rsid w:val="00082B07"/>
    <w:rsid w:val="00082D7C"/>
    <w:rsid w:val="00087791"/>
    <w:rsid w:val="00090EB3"/>
    <w:rsid w:val="00093F3D"/>
    <w:rsid w:val="00095FD2"/>
    <w:rsid w:val="000974B6"/>
    <w:rsid w:val="000977C7"/>
    <w:rsid w:val="0009798E"/>
    <w:rsid w:val="000A13B8"/>
    <w:rsid w:val="000A2341"/>
    <w:rsid w:val="000A3A2E"/>
    <w:rsid w:val="000A4362"/>
    <w:rsid w:val="000A4397"/>
    <w:rsid w:val="000A67FA"/>
    <w:rsid w:val="000B0DB7"/>
    <w:rsid w:val="000C19F5"/>
    <w:rsid w:val="000C263D"/>
    <w:rsid w:val="000C38BA"/>
    <w:rsid w:val="000C49BB"/>
    <w:rsid w:val="000C71C6"/>
    <w:rsid w:val="000D53E3"/>
    <w:rsid w:val="000D6C60"/>
    <w:rsid w:val="000E2749"/>
    <w:rsid w:val="000E32AA"/>
    <w:rsid w:val="000F254D"/>
    <w:rsid w:val="000F3E10"/>
    <w:rsid w:val="000F73BE"/>
    <w:rsid w:val="00100AF9"/>
    <w:rsid w:val="00100EDA"/>
    <w:rsid w:val="00101991"/>
    <w:rsid w:val="00101F2E"/>
    <w:rsid w:val="00102D0D"/>
    <w:rsid w:val="00103538"/>
    <w:rsid w:val="0010374C"/>
    <w:rsid w:val="00104CCC"/>
    <w:rsid w:val="00106F55"/>
    <w:rsid w:val="00114E7D"/>
    <w:rsid w:val="00116D19"/>
    <w:rsid w:val="00116ED7"/>
    <w:rsid w:val="00121DC2"/>
    <w:rsid w:val="00125B1E"/>
    <w:rsid w:val="00132014"/>
    <w:rsid w:val="0013411D"/>
    <w:rsid w:val="00134B94"/>
    <w:rsid w:val="001350A5"/>
    <w:rsid w:val="00136A83"/>
    <w:rsid w:val="00141CE8"/>
    <w:rsid w:val="00146A13"/>
    <w:rsid w:val="00147087"/>
    <w:rsid w:val="001471CB"/>
    <w:rsid w:val="001509AA"/>
    <w:rsid w:val="00152A03"/>
    <w:rsid w:val="00153B99"/>
    <w:rsid w:val="0015410A"/>
    <w:rsid w:val="00156378"/>
    <w:rsid w:val="001567F0"/>
    <w:rsid w:val="00157612"/>
    <w:rsid w:val="0016146F"/>
    <w:rsid w:val="001615EF"/>
    <w:rsid w:val="00163B0D"/>
    <w:rsid w:val="00165E8A"/>
    <w:rsid w:val="00170460"/>
    <w:rsid w:val="00170614"/>
    <w:rsid w:val="0017072D"/>
    <w:rsid w:val="00177233"/>
    <w:rsid w:val="0018308D"/>
    <w:rsid w:val="00184E85"/>
    <w:rsid w:val="00186E8B"/>
    <w:rsid w:val="001916FC"/>
    <w:rsid w:val="00192F46"/>
    <w:rsid w:val="00194642"/>
    <w:rsid w:val="00195EB7"/>
    <w:rsid w:val="001B009E"/>
    <w:rsid w:val="001B047D"/>
    <w:rsid w:val="001B078F"/>
    <w:rsid w:val="001B1D0C"/>
    <w:rsid w:val="001B3800"/>
    <w:rsid w:val="001D39A5"/>
    <w:rsid w:val="001D48A3"/>
    <w:rsid w:val="001D5654"/>
    <w:rsid w:val="001D58CA"/>
    <w:rsid w:val="001D5AEF"/>
    <w:rsid w:val="001E0445"/>
    <w:rsid w:val="001E0745"/>
    <w:rsid w:val="001E13D9"/>
    <w:rsid w:val="001E29CD"/>
    <w:rsid w:val="001E6AD9"/>
    <w:rsid w:val="001F5BAC"/>
    <w:rsid w:val="001F621E"/>
    <w:rsid w:val="00202A86"/>
    <w:rsid w:val="00204ACF"/>
    <w:rsid w:val="002054FA"/>
    <w:rsid w:val="002108FA"/>
    <w:rsid w:val="00213134"/>
    <w:rsid w:val="0021386B"/>
    <w:rsid w:val="002142D5"/>
    <w:rsid w:val="0021495F"/>
    <w:rsid w:val="00214B40"/>
    <w:rsid w:val="00221638"/>
    <w:rsid w:val="002235DF"/>
    <w:rsid w:val="002267BD"/>
    <w:rsid w:val="00231FEE"/>
    <w:rsid w:val="0023463C"/>
    <w:rsid w:val="00242F6D"/>
    <w:rsid w:val="00243858"/>
    <w:rsid w:val="00245FEC"/>
    <w:rsid w:val="00246FE9"/>
    <w:rsid w:val="0024733E"/>
    <w:rsid w:val="00250977"/>
    <w:rsid w:val="00252694"/>
    <w:rsid w:val="0025657C"/>
    <w:rsid w:val="0025663C"/>
    <w:rsid w:val="00256ABC"/>
    <w:rsid w:val="0025703B"/>
    <w:rsid w:val="00257D68"/>
    <w:rsid w:val="00260597"/>
    <w:rsid w:val="00260CBF"/>
    <w:rsid w:val="00260EF9"/>
    <w:rsid w:val="002674CB"/>
    <w:rsid w:val="00273404"/>
    <w:rsid w:val="00274CB3"/>
    <w:rsid w:val="00276000"/>
    <w:rsid w:val="0027655D"/>
    <w:rsid w:val="0027680E"/>
    <w:rsid w:val="00276FFE"/>
    <w:rsid w:val="0027737F"/>
    <w:rsid w:val="00282158"/>
    <w:rsid w:val="00283A5C"/>
    <w:rsid w:val="002863EE"/>
    <w:rsid w:val="0028659D"/>
    <w:rsid w:val="002869A4"/>
    <w:rsid w:val="00287CDA"/>
    <w:rsid w:val="00297DA2"/>
    <w:rsid w:val="002A54FD"/>
    <w:rsid w:val="002B4287"/>
    <w:rsid w:val="002B5085"/>
    <w:rsid w:val="002B52D6"/>
    <w:rsid w:val="002B7D74"/>
    <w:rsid w:val="002C74AE"/>
    <w:rsid w:val="002C7CF4"/>
    <w:rsid w:val="002D1177"/>
    <w:rsid w:val="002D2EAB"/>
    <w:rsid w:val="002D3271"/>
    <w:rsid w:val="002D3C7A"/>
    <w:rsid w:val="002D5F54"/>
    <w:rsid w:val="002D6A62"/>
    <w:rsid w:val="002D7039"/>
    <w:rsid w:val="002E1E88"/>
    <w:rsid w:val="002E7C9B"/>
    <w:rsid w:val="002F03E2"/>
    <w:rsid w:val="002F1D13"/>
    <w:rsid w:val="002F1DF5"/>
    <w:rsid w:val="002F7735"/>
    <w:rsid w:val="00302A1B"/>
    <w:rsid w:val="003074DF"/>
    <w:rsid w:val="003076CD"/>
    <w:rsid w:val="00312005"/>
    <w:rsid w:val="00312111"/>
    <w:rsid w:val="00315CF6"/>
    <w:rsid w:val="00315F99"/>
    <w:rsid w:val="00317C91"/>
    <w:rsid w:val="00322A8F"/>
    <w:rsid w:val="00324440"/>
    <w:rsid w:val="00325D82"/>
    <w:rsid w:val="00327723"/>
    <w:rsid w:val="0033016F"/>
    <w:rsid w:val="00330C3A"/>
    <w:rsid w:val="00331CF9"/>
    <w:rsid w:val="003335AD"/>
    <w:rsid w:val="003351ED"/>
    <w:rsid w:val="003356E3"/>
    <w:rsid w:val="00336701"/>
    <w:rsid w:val="00337E2A"/>
    <w:rsid w:val="00342493"/>
    <w:rsid w:val="003437AF"/>
    <w:rsid w:val="00343DB0"/>
    <w:rsid w:val="003447D9"/>
    <w:rsid w:val="003474FC"/>
    <w:rsid w:val="00347C8B"/>
    <w:rsid w:val="0035495F"/>
    <w:rsid w:val="00355942"/>
    <w:rsid w:val="00355AF2"/>
    <w:rsid w:val="003575EC"/>
    <w:rsid w:val="00361BF6"/>
    <w:rsid w:val="003628A1"/>
    <w:rsid w:val="003662BE"/>
    <w:rsid w:val="00372DFC"/>
    <w:rsid w:val="00373871"/>
    <w:rsid w:val="00373976"/>
    <w:rsid w:val="00383479"/>
    <w:rsid w:val="00383B48"/>
    <w:rsid w:val="003853DE"/>
    <w:rsid w:val="003907E7"/>
    <w:rsid w:val="003916E7"/>
    <w:rsid w:val="003927AD"/>
    <w:rsid w:val="00393CB9"/>
    <w:rsid w:val="00397225"/>
    <w:rsid w:val="00397E27"/>
    <w:rsid w:val="003A0B0B"/>
    <w:rsid w:val="003A3BFD"/>
    <w:rsid w:val="003A523F"/>
    <w:rsid w:val="003A59F6"/>
    <w:rsid w:val="003A67FF"/>
    <w:rsid w:val="003B13C0"/>
    <w:rsid w:val="003B1624"/>
    <w:rsid w:val="003B2BB4"/>
    <w:rsid w:val="003B4B1E"/>
    <w:rsid w:val="003B5250"/>
    <w:rsid w:val="003B56A5"/>
    <w:rsid w:val="003C15AF"/>
    <w:rsid w:val="003C7692"/>
    <w:rsid w:val="003C7F27"/>
    <w:rsid w:val="003D2CB4"/>
    <w:rsid w:val="003D4151"/>
    <w:rsid w:val="003D6268"/>
    <w:rsid w:val="003E0003"/>
    <w:rsid w:val="003E2E31"/>
    <w:rsid w:val="003E38E9"/>
    <w:rsid w:val="003E5311"/>
    <w:rsid w:val="003E661C"/>
    <w:rsid w:val="003F6638"/>
    <w:rsid w:val="003F6FD7"/>
    <w:rsid w:val="003F797F"/>
    <w:rsid w:val="00401FE1"/>
    <w:rsid w:val="00403EB4"/>
    <w:rsid w:val="004067A3"/>
    <w:rsid w:val="00406E54"/>
    <w:rsid w:val="00407BCB"/>
    <w:rsid w:val="00410342"/>
    <w:rsid w:val="004145AF"/>
    <w:rsid w:val="004167E7"/>
    <w:rsid w:val="00422A30"/>
    <w:rsid w:val="00423B5E"/>
    <w:rsid w:val="00427637"/>
    <w:rsid w:val="004303BE"/>
    <w:rsid w:val="004338DF"/>
    <w:rsid w:val="00436A64"/>
    <w:rsid w:val="00440AC2"/>
    <w:rsid w:val="0044213B"/>
    <w:rsid w:val="00445455"/>
    <w:rsid w:val="00445A6E"/>
    <w:rsid w:val="00446B34"/>
    <w:rsid w:val="004477DB"/>
    <w:rsid w:val="00453B5B"/>
    <w:rsid w:val="00453E14"/>
    <w:rsid w:val="00455656"/>
    <w:rsid w:val="00457E30"/>
    <w:rsid w:val="00460356"/>
    <w:rsid w:val="00460646"/>
    <w:rsid w:val="00461079"/>
    <w:rsid w:val="00461363"/>
    <w:rsid w:val="00465A93"/>
    <w:rsid w:val="00472E24"/>
    <w:rsid w:val="00473B36"/>
    <w:rsid w:val="004759A5"/>
    <w:rsid w:val="00482742"/>
    <w:rsid w:val="0048352B"/>
    <w:rsid w:val="00491AFD"/>
    <w:rsid w:val="00497CB6"/>
    <w:rsid w:val="004A1738"/>
    <w:rsid w:val="004A1DF1"/>
    <w:rsid w:val="004A4D90"/>
    <w:rsid w:val="004A62F5"/>
    <w:rsid w:val="004B1050"/>
    <w:rsid w:val="004B26C1"/>
    <w:rsid w:val="004B691C"/>
    <w:rsid w:val="004C05B2"/>
    <w:rsid w:val="004C2082"/>
    <w:rsid w:val="004C39EE"/>
    <w:rsid w:val="004C736C"/>
    <w:rsid w:val="004D2B6B"/>
    <w:rsid w:val="004D2C96"/>
    <w:rsid w:val="004E1551"/>
    <w:rsid w:val="004E1930"/>
    <w:rsid w:val="004F27F5"/>
    <w:rsid w:val="004F48AA"/>
    <w:rsid w:val="004F7108"/>
    <w:rsid w:val="005220DC"/>
    <w:rsid w:val="00522C0C"/>
    <w:rsid w:val="00525840"/>
    <w:rsid w:val="005365BF"/>
    <w:rsid w:val="005407B9"/>
    <w:rsid w:val="00547FDA"/>
    <w:rsid w:val="005526AA"/>
    <w:rsid w:val="005534B9"/>
    <w:rsid w:val="005534BC"/>
    <w:rsid w:val="0055538C"/>
    <w:rsid w:val="00556E61"/>
    <w:rsid w:val="00564495"/>
    <w:rsid w:val="005663CA"/>
    <w:rsid w:val="00566485"/>
    <w:rsid w:val="00566F06"/>
    <w:rsid w:val="00567635"/>
    <w:rsid w:val="00567D11"/>
    <w:rsid w:val="00570DB5"/>
    <w:rsid w:val="00571A51"/>
    <w:rsid w:val="00573264"/>
    <w:rsid w:val="00574013"/>
    <w:rsid w:val="0057553C"/>
    <w:rsid w:val="005772F4"/>
    <w:rsid w:val="00577B77"/>
    <w:rsid w:val="00577C5E"/>
    <w:rsid w:val="00580EED"/>
    <w:rsid w:val="00581FD0"/>
    <w:rsid w:val="005839A2"/>
    <w:rsid w:val="0058609B"/>
    <w:rsid w:val="0059037F"/>
    <w:rsid w:val="00590680"/>
    <w:rsid w:val="005918BE"/>
    <w:rsid w:val="005A0A93"/>
    <w:rsid w:val="005A4070"/>
    <w:rsid w:val="005A4B30"/>
    <w:rsid w:val="005B1824"/>
    <w:rsid w:val="005B286D"/>
    <w:rsid w:val="005B2B5B"/>
    <w:rsid w:val="005B412A"/>
    <w:rsid w:val="005B6500"/>
    <w:rsid w:val="005B674F"/>
    <w:rsid w:val="005C26A3"/>
    <w:rsid w:val="005C4AFB"/>
    <w:rsid w:val="005D0163"/>
    <w:rsid w:val="005D4C9B"/>
    <w:rsid w:val="005D542D"/>
    <w:rsid w:val="005E38DC"/>
    <w:rsid w:val="005F443E"/>
    <w:rsid w:val="005F503C"/>
    <w:rsid w:val="00601309"/>
    <w:rsid w:val="00601B39"/>
    <w:rsid w:val="0060290B"/>
    <w:rsid w:val="00624CF6"/>
    <w:rsid w:val="00626EC5"/>
    <w:rsid w:val="006334C4"/>
    <w:rsid w:val="00634346"/>
    <w:rsid w:val="00637BBF"/>
    <w:rsid w:val="00637C7E"/>
    <w:rsid w:val="006415E3"/>
    <w:rsid w:val="0064266F"/>
    <w:rsid w:val="00643F9A"/>
    <w:rsid w:val="00646037"/>
    <w:rsid w:val="006503AF"/>
    <w:rsid w:val="006546D7"/>
    <w:rsid w:val="00656879"/>
    <w:rsid w:val="006605B2"/>
    <w:rsid w:val="00661838"/>
    <w:rsid w:val="00663469"/>
    <w:rsid w:val="006649F5"/>
    <w:rsid w:val="00672F39"/>
    <w:rsid w:val="00673410"/>
    <w:rsid w:val="006740A6"/>
    <w:rsid w:val="0067459C"/>
    <w:rsid w:val="00675EC3"/>
    <w:rsid w:val="00676F1B"/>
    <w:rsid w:val="00677B82"/>
    <w:rsid w:val="0068134C"/>
    <w:rsid w:val="006833DA"/>
    <w:rsid w:val="00683E2E"/>
    <w:rsid w:val="00686414"/>
    <w:rsid w:val="00691FF0"/>
    <w:rsid w:val="00696F11"/>
    <w:rsid w:val="006A0BB1"/>
    <w:rsid w:val="006A0F0F"/>
    <w:rsid w:val="006A1D7C"/>
    <w:rsid w:val="006A32FA"/>
    <w:rsid w:val="006A436D"/>
    <w:rsid w:val="006A6D08"/>
    <w:rsid w:val="006B08DC"/>
    <w:rsid w:val="006B279A"/>
    <w:rsid w:val="006B328A"/>
    <w:rsid w:val="006B6683"/>
    <w:rsid w:val="006C1AE5"/>
    <w:rsid w:val="006C2E49"/>
    <w:rsid w:val="006C646F"/>
    <w:rsid w:val="006D316A"/>
    <w:rsid w:val="006D78C9"/>
    <w:rsid w:val="006E3521"/>
    <w:rsid w:val="006E752F"/>
    <w:rsid w:val="006F2C5A"/>
    <w:rsid w:val="006F3C83"/>
    <w:rsid w:val="006F3CA7"/>
    <w:rsid w:val="006F71B5"/>
    <w:rsid w:val="006F7906"/>
    <w:rsid w:val="006F7BBC"/>
    <w:rsid w:val="00703323"/>
    <w:rsid w:val="00706252"/>
    <w:rsid w:val="00710915"/>
    <w:rsid w:val="007116B8"/>
    <w:rsid w:val="007116C6"/>
    <w:rsid w:val="00714D39"/>
    <w:rsid w:val="00725716"/>
    <w:rsid w:val="00726596"/>
    <w:rsid w:val="00727C2D"/>
    <w:rsid w:val="00732BA9"/>
    <w:rsid w:val="00736E21"/>
    <w:rsid w:val="00737453"/>
    <w:rsid w:val="00740793"/>
    <w:rsid w:val="007413BF"/>
    <w:rsid w:val="00743351"/>
    <w:rsid w:val="00744127"/>
    <w:rsid w:val="0074581A"/>
    <w:rsid w:val="0074615B"/>
    <w:rsid w:val="007508E8"/>
    <w:rsid w:val="00753057"/>
    <w:rsid w:val="00755178"/>
    <w:rsid w:val="00757383"/>
    <w:rsid w:val="00757D90"/>
    <w:rsid w:val="00763BB6"/>
    <w:rsid w:val="00765594"/>
    <w:rsid w:val="00767FFB"/>
    <w:rsid w:val="007707F9"/>
    <w:rsid w:val="00777FF1"/>
    <w:rsid w:val="00780332"/>
    <w:rsid w:val="0078566F"/>
    <w:rsid w:val="00787845"/>
    <w:rsid w:val="007903D1"/>
    <w:rsid w:val="00790B2B"/>
    <w:rsid w:val="00794BF1"/>
    <w:rsid w:val="00796AC9"/>
    <w:rsid w:val="00797278"/>
    <w:rsid w:val="007A037D"/>
    <w:rsid w:val="007A1A77"/>
    <w:rsid w:val="007A21C8"/>
    <w:rsid w:val="007A5B6B"/>
    <w:rsid w:val="007A7580"/>
    <w:rsid w:val="007A7D19"/>
    <w:rsid w:val="007B1875"/>
    <w:rsid w:val="007B42F5"/>
    <w:rsid w:val="007B4380"/>
    <w:rsid w:val="007B4AE3"/>
    <w:rsid w:val="007B5E37"/>
    <w:rsid w:val="007B6206"/>
    <w:rsid w:val="007B6BEA"/>
    <w:rsid w:val="007C012D"/>
    <w:rsid w:val="007C0D3B"/>
    <w:rsid w:val="007C3D00"/>
    <w:rsid w:val="007C4AC4"/>
    <w:rsid w:val="007D50CE"/>
    <w:rsid w:val="007D6573"/>
    <w:rsid w:val="007E265D"/>
    <w:rsid w:val="007E280A"/>
    <w:rsid w:val="007E559C"/>
    <w:rsid w:val="007E6F23"/>
    <w:rsid w:val="007F0C62"/>
    <w:rsid w:val="007F5EFA"/>
    <w:rsid w:val="00802021"/>
    <w:rsid w:val="0080629B"/>
    <w:rsid w:val="0080696C"/>
    <w:rsid w:val="00806ED9"/>
    <w:rsid w:val="00811EF5"/>
    <w:rsid w:val="0081236C"/>
    <w:rsid w:val="00812890"/>
    <w:rsid w:val="0082086B"/>
    <w:rsid w:val="008221D3"/>
    <w:rsid w:val="008223BF"/>
    <w:rsid w:val="00826A3C"/>
    <w:rsid w:val="00826DC5"/>
    <w:rsid w:val="00832196"/>
    <w:rsid w:val="008321A0"/>
    <w:rsid w:val="0083255E"/>
    <w:rsid w:val="00834802"/>
    <w:rsid w:val="00836307"/>
    <w:rsid w:val="008379D5"/>
    <w:rsid w:val="00843FD9"/>
    <w:rsid w:val="0084580A"/>
    <w:rsid w:val="00845D58"/>
    <w:rsid w:val="00846A72"/>
    <w:rsid w:val="0085117D"/>
    <w:rsid w:val="0085404F"/>
    <w:rsid w:val="0086084B"/>
    <w:rsid w:val="00860C8E"/>
    <w:rsid w:val="008612C5"/>
    <w:rsid w:val="00861FC1"/>
    <w:rsid w:val="00863A85"/>
    <w:rsid w:val="00866A95"/>
    <w:rsid w:val="00876CC8"/>
    <w:rsid w:val="00876E9D"/>
    <w:rsid w:val="00881017"/>
    <w:rsid w:val="008812B5"/>
    <w:rsid w:val="0088144C"/>
    <w:rsid w:val="0088691F"/>
    <w:rsid w:val="0089610C"/>
    <w:rsid w:val="008B3342"/>
    <w:rsid w:val="008B59D3"/>
    <w:rsid w:val="008B6020"/>
    <w:rsid w:val="008C5EDD"/>
    <w:rsid w:val="008D245E"/>
    <w:rsid w:val="008D280D"/>
    <w:rsid w:val="008D5230"/>
    <w:rsid w:val="008D6D3D"/>
    <w:rsid w:val="008E0786"/>
    <w:rsid w:val="008E0DCE"/>
    <w:rsid w:val="008E28A7"/>
    <w:rsid w:val="008F3096"/>
    <w:rsid w:val="008F7B39"/>
    <w:rsid w:val="00904189"/>
    <w:rsid w:val="009041DF"/>
    <w:rsid w:val="00910056"/>
    <w:rsid w:val="009113C2"/>
    <w:rsid w:val="00914047"/>
    <w:rsid w:val="0091445D"/>
    <w:rsid w:val="009168D3"/>
    <w:rsid w:val="009179EA"/>
    <w:rsid w:val="009209DD"/>
    <w:rsid w:val="0092355C"/>
    <w:rsid w:val="0092500D"/>
    <w:rsid w:val="00926F10"/>
    <w:rsid w:val="00927208"/>
    <w:rsid w:val="00930DE4"/>
    <w:rsid w:val="00931C36"/>
    <w:rsid w:val="0093574D"/>
    <w:rsid w:val="00935804"/>
    <w:rsid w:val="00941008"/>
    <w:rsid w:val="00942623"/>
    <w:rsid w:val="00943C88"/>
    <w:rsid w:val="0094451A"/>
    <w:rsid w:val="00944572"/>
    <w:rsid w:val="00944873"/>
    <w:rsid w:val="0094544F"/>
    <w:rsid w:val="009457F5"/>
    <w:rsid w:val="009510B2"/>
    <w:rsid w:val="00952BDE"/>
    <w:rsid w:val="00954DAF"/>
    <w:rsid w:val="009552BC"/>
    <w:rsid w:val="009555BE"/>
    <w:rsid w:val="00956F04"/>
    <w:rsid w:val="0096364D"/>
    <w:rsid w:val="009644BE"/>
    <w:rsid w:val="009646D7"/>
    <w:rsid w:val="00965513"/>
    <w:rsid w:val="009714FD"/>
    <w:rsid w:val="00971DFA"/>
    <w:rsid w:val="0097200D"/>
    <w:rsid w:val="0097292E"/>
    <w:rsid w:val="009752D7"/>
    <w:rsid w:val="0097538E"/>
    <w:rsid w:val="00985673"/>
    <w:rsid w:val="009868B6"/>
    <w:rsid w:val="00990E03"/>
    <w:rsid w:val="00993F6E"/>
    <w:rsid w:val="009A3249"/>
    <w:rsid w:val="009A324E"/>
    <w:rsid w:val="009A3842"/>
    <w:rsid w:val="009A4D8A"/>
    <w:rsid w:val="009A6A2F"/>
    <w:rsid w:val="009C03DB"/>
    <w:rsid w:val="009C0C1C"/>
    <w:rsid w:val="009C2BB4"/>
    <w:rsid w:val="009C3358"/>
    <w:rsid w:val="009C608B"/>
    <w:rsid w:val="009D15E6"/>
    <w:rsid w:val="009D3281"/>
    <w:rsid w:val="009D549C"/>
    <w:rsid w:val="009D7FFE"/>
    <w:rsid w:val="009E1762"/>
    <w:rsid w:val="009E315B"/>
    <w:rsid w:val="009E4FF5"/>
    <w:rsid w:val="009E62EF"/>
    <w:rsid w:val="009F4C6C"/>
    <w:rsid w:val="009F4F7A"/>
    <w:rsid w:val="009F587C"/>
    <w:rsid w:val="00A02895"/>
    <w:rsid w:val="00A02A0B"/>
    <w:rsid w:val="00A0441B"/>
    <w:rsid w:val="00A04B5A"/>
    <w:rsid w:val="00A065F3"/>
    <w:rsid w:val="00A065F7"/>
    <w:rsid w:val="00A067E5"/>
    <w:rsid w:val="00A14ACA"/>
    <w:rsid w:val="00A15A46"/>
    <w:rsid w:val="00A17C31"/>
    <w:rsid w:val="00A208D4"/>
    <w:rsid w:val="00A21D6F"/>
    <w:rsid w:val="00A2442F"/>
    <w:rsid w:val="00A25C68"/>
    <w:rsid w:val="00A27427"/>
    <w:rsid w:val="00A354F0"/>
    <w:rsid w:val="00A35829"/>
    <w:rsid w:val="00A3658B"/>
    <w:rsid w:val="00A416F8"/>
    <w:rsid w:val="00A42342"/>
    <w:rsid w:val="00A4642A"/>
    <w:rsid w:val="00A46AA1"/>
    <w:rsid w:val="00A503B7"/>
    <w:rsid w:val="00A54B60"/>
    <w:rsid w:val="00A57262"/>
    <w:rsid w:val="00A62FE6"/>
    <w:rsid w:val="00A70C93"/>
    <w:rsid w:val="00A7354E"/>
    <w:rsid w:val="00A739BE"/>
    <w:rsid w:val="00A7591B"/>
    <w:rsid w:val="00A76A9A"/>
    <w:rsid w:val="00A95A76"/>
    <w:rsid w:val="00AA0281"/>
    <w:rsid w:val="00AA11FD"/>
    <w:rsid w:val="00AA2237"/>
    <w:rsid w:val="00AA22A5"/>
    <w:rsid w:val="00AA2AC2"/>
    <w:rsid w:val="00AA5240"/>
    <w:rsid w:val="00AB51FA"/>
    <w:rsid w:val="00AB6787"/>
    <w:rsid w:val="00AC05ED"/>
    <w:rsid w:val="00AC096F"/>
    <w:rsid w:val="00AC223F"/>
    <w:rsid w:val="00AC2576"/>
    <w:rsid w:val="00AC30F2"/>
    <w:rsid w:val="00AC4ADC"/>
    <w:rsid w:val="00AC5730"/>
    <w:rsid w:val="00AC5C6C"/>
    <w:rsid w:val="00AC773A"/>
    <w:rsid w:val="00AD2A99"/>
    <w:rsid w:val="00AD53C3"/>
    <w:rsid w:val="00AD55C0"/>
    <w:rsid w:val="00AD5997"/>
    <w:rsid w:val="00AD6327"/>
    <w:rsid w:val="00AD7E39"/>
    <w:rsid w:val="00AE0634"/>
    <w:rsid w:val="00AE1635"/>
    <w:rsid w:val="00AE16C9"/>
    <w:rsid w:val="00AE1FF2"/>
    <w:rsid w:val="00AE359A"/>
    <w:rsid w:val="00AE41D2"/>
    <w:rsid w:val="00AE50F5"/>
    <w:rsid w:val="00AE7AE1"/>
    <w:rsid w:val="00AF63CD"/>
    <w:rsid w:val="00B03D4C"/>
    <w:rsid w:val="00B10181"/>
    <w:rsid w:val="00B122DD"/>
    <w:rsid w:val="00B152FA"/>
    <w:rsid w:val="00B15AFC"/>
    <w:rsid w:val="00B17BB6"/>
    <w:rsid w:val="00B2271A"/>
    <w:rsid w:val="00B2642C"/>
    <w:rsid w:val="00B27235"/>
    <w:rsid w:val="00B3118D"/>
    <w:rsid w:val="00B34BDB"/>
    <w:rsid w:val="00B3579A"/>
    <w:rsid w:val="00B361D3"/>
    <w:rsid w:val="00B37EE9"/>
    <w:rsid w:val="00B43693"/>
    <w:rsid w:val="00B45983"/>
    <w:rsid w:val="00B470EF"/>
    <w:rsid w:val="00B4766A"/>
    <w:rsid w:val="00B53761"/>
    <w:rsid w:val="00B53CF3"/>
    <w:rsid w:val="00B54792"/>
    <w:rsid w:val="00B60088"/>
    <w:rsid w:val="00B60B83"/>
    <w:rsid w:val="00B62D4F"/>
    <w:rsid w:val="00B65865"/>
    <w:rsid w:val="00B71693"/>
    <w:rsid w:val="00B71B1C"/>
    <w:rsid w:val="00B77635"/>
    <w:rsid w:val="00B8504C"/>
    <w:rsid w:val="00B856CA"/>
    <w:rsid w:val="00B86D46"/>
    <w:rsid w:val="00B92BE1"/>
    <w:rsid w:val="00B932B7"/>
    <w:rsid w:val="00B96C8B"/>
    <w:rsid w:val="00BA29BB"/>
    <w:rsid w:val="00BA3264"/>
    <w:rsid w:val="00BB2DF3"/>
    <w:rsid w:val="00BC0099"/>
    <w:rsid w:val="00BC08E6"/>
    <w:rsid w:val="00BC17AD"/>
    <w:rsid w:val="00BC39F1"/>
    <w:rsid w:val="00BC5130"/>
    <w:rsid w:val="00BC5EA0"/>
    <w:rsid w:val="00BC6B0E"/>
    <w:rsid w:val="00BD0381"/>
    <w:rsid w:val="00BF744C"/>
    <w:rsid w:val="00C12078"/>
    <w:rsid w:val="00C168FB"/>
    <w:rsid w:val="00C177AB"/>
    <w:rsid w:val="00C17EC7"/>
    <w:rsid w:val="00C26AED"/>
    <w:rsid w:val="00C3074F"/>
    <w:rsid w:val="00C348D5"/>
    <w:rsid w:val="00C35177"/>
    <w:rsid w:val="00C4164B"/>
    <w:rsid w:val="00C42EDC"/>
    <w:rsid w:val="00C44002"/>
    <w:rsid w:val="00C5116B"/>
    <w:rsid w:val="00C52C62"/>
    <w:rsid w:val="00C569B2"/>
    <w:rsid w:val="00C60BF7"/>
    <w:rsid w:val="00C65DBA"/>
    <w:rsid w:val="00C66544"/>
    <w:rsid w:val="00C66BF3"/>
    <w:rsid w:val="00C70F34"/>
    <w:rsid w:val="00C73F9F"/>
    <w:rsid w:val="00C80539"/>
    <w:rsid w:val="00C80E9C"/>
    <w:rsid w:val="00C932C5"/>
    <w:rsid w:val="00C94606"/>
    <w:rsid w:val="00C969A9"/>
    <w:rsid w:val="00CA0640"/>
    <w:rsid w:val="00CA5345"/>
    <w:rsid w:val="00CA6501"/>
    <w:rsid w:val="00CA74E5"/>
    <w:rsid w:val="00CB3E5C"/>
    <w:rsid w:val="00CB4BC1"/>
    <w:rsid w:val="00CC118D"/>
    <w:rsid w:val="00CC1552"/>
    <w:rsid w:val="00CC2D06"/>
    <w:rsid w:val="00CC2EF3"/>
    <w:rsid w:val="00CC390B"/>
    <w:rsid w:val="00CC3DC2"/>
    <w:rsid w:val="00CC4086"/>
    <w:rsid w:val="00CC4B2C"/>
    <w:rsid w:val="00CC59D6"/>
    <w:rsid w:val="00CC5DD2"/>
    <w:rsid w:val="00CC5EF9"/>
    <w:rsid w:val="00CD1A30"/>
    <w:rsid w:val="00CD2F4B"/>
    <w:rsid w:val="00CD379F"/>
    <w:rsid w:val="00CD416E"/>
    <w:rsid w:val="00CD5859"/>
    <w:rsid w:val="00CE154F"/>
    <w:rsid w:val="00CE2DED"/>
    <w:rsid w:val="00CE3E1F"/>
    <w:rsid w:val="00CE78B2"/>
    <w:rsid w:val="00CF17BF"/>
    <w:rsid w:val="00CF4F15"/>
    <w:rsid w:val="00CF5041"/>
    <w:rsid w:val="00CF738F"/>
    <w:rsid w:val="00D03405"/>
    <w:rsid w:val="00D05922"/>
    <w:rsid w:val="00D06492"/>
    <w:rsid w:val="00D067DA"/>
    <w:rsid w:val="00D14812"/>
    <w:rsid w:val="00D17634"/>
    <w:rsid w:val="00D23AC1"/>
    <w:rsid w:val="00D26B59"/>
    <w:rsid w:val="00D275E6"/>
    <w:rsid w:val="00D34AE3"/>
    <w:rsid w:val="00D3714A"/>
    <w:rsid w:val="00D3784C"/>
    <w:rsid w:val="00D404E7"/>
    <w:rsid w:val="00D40C41"/>
    <w:rsid w:val="00D42341"/>
    <w:rsid w:val="00D431F3"/>
    <w:rsid w:val="00D4446E"/>
    <w:rsid w:val="00D506E2"/>
    <w:rsid w:val="00D56FD2"/>
    <w:rsid w:val="00D6605F"/>
    <w:rsid w:val="00D70F25"/>
    <w:rsid w:val="00D7181A"/>
    <w:rsid w:val="00D739CC"/>
    <w:rsid w:val="00D777E5"/>
    <w:rsid w:val="00D779D5"/>
    <w:rsid w:val="00D80B98"/>
    <w:rsid w:val="00D80E9A"/>
    <w:rsid w:val="00D82254"/>
    <w:rsid w:val="00D831C6"/>
    <w:rsid w:val="00D8710B"/>
    <w:rsid w:val="00D8757C"/>
    <w:rsid w:val="00D91AE4"/>
    <w:rsid w:val="00DA573F"/>
    <w:rsid w:val="00DB36EF"/>
    <w:rsid w:val="00DB778F"/>
    <w:rsid w:val="00DB7F60"/>
    <w:rsid w:val="00DC6227"/>
    <w:rsid w:val="00DD27C4"/>
    <w:rsid w:val="00DE2D3E"/>
    <w:rsid w:val="00DE4D6C"/>
    <w:rsid w:val="00DE5C82"/>
    <w:rsid w:val="00DE7074"/>
    <w:rsid w:val="00DE718E"/>
    <w:rsid w:val="00DF02A7"/>
    <w:rsid w:val="00DF116B"/>
    <w:rsid w:val="00DF455D"/>
    <w:rsid w:val="00E0192A"/>
    <w:rsid w:val="00E04B6B"/>
    <w:rsid w:val="00E059B7"/>
    <w:rsid w:val="00E079D7"/>
    <w:rsid w:val="00E17808"/>
    <w:rsid w:val="00E20CA0"/>
    <w:rsid w:val="00E23C0A"/>
    <w:rsid w:val="00E24B9D"/>
    <w:rsid w:val="00E26496"/>
    <w:rsid w:val="00E27999"/>
    <w:rsid w:val="00E31865"/>
    <w:rsid w:val="00E335E3"/>
    <w:rsid w:val="00E34488"/>
    <w:rsid w:val="00E4089A"/>
    <w:rsid w:val="00E42B75"/>
    <w:rsid w:val="00E42D34"/>
    <w:rsid w:val="00E4799E"/>
    <w:rsid w:val="00E51E24"/>
    <w:rsid w:val="00E520A7"/>
    <w:rsid w:val="00E61617"/>
    <w:rsid w:val="00E62E60"/>
    <w:rsid w:val="00E64736"/>
    <w:rsid w:val="00E65D08"/>
    <w:rsid w:val="00E75400"/>
    <w:rsid w:val="00E809A3"/>
    <w:rsid w:val="00E8318D"/>
    <w:rsid w:val="00E83919"/>
    <w:rsid w:val="00E8713A"/>
    <w:rsid w:val="00E916CF"/>
    <w:rsid w:val="00E92A31"/>
    <w:rsid w:val="00E94D7A"/>
    <w:rsid w:val="00E95D8E"/>
    <w:rsid w:val="00E96EB8"/>
    <w:rsid w:val="00EA0467"/>
    <w:rsid w:val="00EA0609"/>
    <w:rsid w:val="00EA349D"/>
    <w:rsid w:val="00EA4DA5"/>
    <w:rsid w:val="00EA6C7C"/>
    <w:rsid w:val="00EB3BD5"/>
    <w:rsid w:val="00EB7438"/>
    <w:rsid w:val="00EC1F52"/>
    <w:rsid w:val="00EC3A2D"/>
    <w:rsid w:val="00EC4862"/>
    <w:rsid w:val="00EC56E1"/>
    <w:rsid w:val="00EC7BAC"/>
    <w:rsid w:val="00ED191A"/>
    <w:rsid w:val="00ED1D55"/>
    <w:rsid w:val="00EE65EC"/>
    <w:rsid w:val="00EF0F07"/>
    <w:rsid w:val="00EF2B9D"/>
    <w:rsid w:val="00EF7595"/>
    <w:rsid w:val="00F011C6"/>
    <w:rsid w:val="00F067C1"/>
    <w:rsid w:val="00F10543"/>
    <w:rsid w:val="00F12C8B"/>
    <w:rsid w:val="00F15DF2"/>
    <w:rsid w:val="00F20D5B"/>
    <w:rsid w:val="00F223EA"/>
    <w:rsid w:val="00F235BD"/>
    <w:rsid w:val="00F315F2"/>
    <w:rsid w:val="00F33CD5"/>
    <w:rsid w:val="00F36595"/>
    <w:rsid w:val="00F37FD3"/>
    <w:rsid w:val="00F43482"/>
    <w:rsid w:val="00F47AC0"/>
    <w:rsid w:val="00F51255"/>
    <w:rsid w:val="00F51D3F"/>
    <w:rsid w:val="00F5428A"/>
    <w:rsid w:val="00F65592"/>
    <w:rsid w:val="00F72244"/>
    <w:rsid w:val="00F72408"/>
    <w:rsid w:val="00F74766"/>
    <w:rsid w:val="00F747E1"/>
    <w:rsid w:val="00F83DB3"/>
    <w:rsid w:val="00F87B91"/>
    <w:rsid w:val="00F90C25"/>
    <w:rsid w:val="00F90E34"/>
    <w:rsid w:val="00F91380"/>
    <w:rsid w:val="00F92636"/>
    <w:rsid w:val="00F93AB7"/>
    <w:rsid w:val="00F9413A"/>
    <w:rsid w:val="00F95155"/>
    <w:rsid w:val="00F96B0B"/>
    <w:rsid w:val="00FA24DB"/>
    <w:rsid w:val="00FA6D64"/>
    <w:rsid w:val="00FB3733"/>
    <w:rsid w:val="00FB3AEC"/>
    <w:rsid w:val="00FB4D99"/>
    <w:rsid w:val="00FB780D"/>
    <w:rsid w:val="00FD1C91"/>
    <w:rsid w:val="00FD2236"/>
    <w:rsid w:val="00FD2A46"/>
    <w:rsid w:val="00FE0190"/>
    <w:rsid w:val="00FE315B"/>
    <w:rsid w:val="00FE3A8C"/>
    <w:rsid w:val="00FE4F92"/>
    <w:rsid w:val="00FE62A7"/>
    <w:rsid w:val="00FF0AD1"/>
    <w:rsid w:val="00FF4223"/>
    <w:rsid w:val="00FF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34A940"/>
  <w15:docId w15:val="{744A159A-2144-42BB-8C7B-59116131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Balk2">
    <w:name w:val="heading 2"/>
    <w:basedOn w:val="Normal"/>
    <w:next w:val="Normal"/>
    <w:link w:val="Balk2Char"/>
    <w:uiPriority w:val="9"/>
    <w:semiHidden/>
    <w:unhideWhenUsed/>
    <w:qFormat/>
    <w:rsid w:val="00DF45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autoRedefine/>
    <w:qFormat/>
    <w:rsid w:val="00AA2AC2"/>
    <w:pPr>
      <w:widowControl/>
      <w:spacing w:before="0" w:after="120" w:line="240" w:lineRule="atLeast"/>
      <w:ind w:left="414" w:right="-48"/>
      <w:jc w:val="both"/>
      <w:outlineLvl w:val="3"/>
    </w:pPr>
    <w:rPr>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uiPriority w:val="20"/>
    <w:qFormat/>
    <w:rsid w:val="00EA6C7C"/>
    <w:rPr>
      <w:i/>
    </w:rPr>
  </w:style>
  <w:style w:type="character" w:styleId="Gl">
    <w:name w:val="Strong"/>
    <w:uiPriority w:val="22"/>
    <w:qFormat/>
    <w:rsid w:val="00EA6C7C"/>
    <w:rPr>
      <w:b/>
    </w:rPr>
  </w:style>
  <w:style w:type="paragraph" w:customStyle="1" w:styleId="Blockquote">
    <w:name w:val="Blockquote"/>
    <w:basedOn w:val="Normal"/>
    <w:rsid w:val="00EA6C7C"/>
    <w:pPr>
      <w:ind w:left="360" w:right="360"/>
    </w:pPr>
  </w:style>
  <w:style w:type="paragraph" w:styleId="ListeParagraf">
    <w:name w:val="List Paragraph"/>
    <w:basedOn w:val="Normal"/>
    <w:uiPriority w:val="34"/>
    <w:qFormat/>
    <w:rsid w:val="00EA6C7C"/>
    <w:pPr>
      <w:ind w:left="720"/>
      <w:contextualSpacing/>
    </w:pPr>
  </w:style>
  <w:style w:type="character" w:styleId="Kpr">
    <w:name w:val="Hyperlink"/>
    <w:rsid w:val="00CA6501"/>
    <w:rPr>
      <w:color w:val="0000FF"/>
      <w:u w:val="single"/>
    </w:rPr>
  </w:style>
  <w:style w:type="paragraph" w:styleId="DipnotMetni">
    <w:name w:val="footnote text"/>
    <w:aliases w:val="Fußnote,Fußnotentextf,Note de bas de page Car Car Car Car Car Car Car Car Car Car,Note de bas de page Car Car Car Car,Note de bas de page Car Car Car Car Car Car Car Car Car,ft,f"/>
    <w:basedOn w:val="Normal"/>
    <w:link w:val="DipnotMetniChar"/>
    <w:uiPriority w:val="99"/>
    <w:unhideWhenUsed/>
    <w:rsid w:val="000A4362"/>
    <w:pPr>
      <w:spacing w:before="0" w:after="0"/>
    </w:pPr>
    <w:rPr>
      <w:sz w:val="20"/>
    </w:rPr>
  </w:style>
  <w:style w:type="character" w:customStyle="1" w:styleId="DipnotMetniChar">
    <w:name w:val="Dipnot Metni Char"/>
    <w:aliases w:val="Fußnote Char,Fußnotentextf Char,Note de bas de page Car Car Car Car Car Car Car Car Car Car Char,Note de bas de page Car Car Car Car Char,Note de bas de page Car Car Car Car Car Car Car Car Car Char,ft Char,f Char"/>
    <w:basedOn w:val="VarsaylanParagrafYazTipi"/>
    <w:link w:val="DipnotMetni"/>
    <w:uiPriority w:val="99"/>
    <w:rsid w:val="000A4362"/>
    <w:rPr>
      <w:rFonts w:ascii="Times New Roman" w:eastAsia="Times New Roman" w:hAnsi="Times New Roman" w:cs="Times New Roman"/>
      <w:snapToGrid w:val="0"/>
      <w:sz w:val="20"/>
      <w:szCs w:val="20"/>
      <w:lang w:val="en-US"/>
    </w:rPr>
  </w:style>
  <w:style w:type="character" w:styleId="DipnotBavurusu">
    <w:name w:val="footnote reference"/>
    <w:aliases w:val="BVI fnr,(Footnote Reference),SUPERS,Footnote Reference/,Footnote symbol,Footnotes refss,Footnote Reference Superscript,Footnote,Footnote reference number,note TESI,EN Footnote Reference,Voetnootverwijzing,Times 10 Point,No,Re"/>
    <w:qFormat/>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stBilgi">
    <w:name w:val="header"/>
    <w:basedOn w:val="Normal"/>
    <w:link w:val="stBilgiChar"/>
    <w:uiPriority w:val="99"/>
    <w:unhideWhenUsed/>
    <w:rsid w:val="00B2271A"/>
    <w:pPr>
      <w:tabs>
        <w:tab w:val="center" w:pos="4536"/>
        <w:tab w:val="right" w:pos="9072"/>
      </w:tabs>
      <w:spacing w:before="0" w:after="0"/>
    </w:pPr>
  </w:style>
  <w:style w:type="character" w:customStyle="1" w:styleId="stBilgiChar">
    <w:name w:val="Üst Bilgi Char"/>
    <w:basedOn w:val="VarsaylanParagrafYazTipi"/>
    <w:link w:val="stBilgi"/>
    <w:uiPriority w:val="99"/>
    <w:rsid w:val="00B2271A"/>
    <w:rPr>
      <w:rFonts w:ascii="Times New Roman" w:eastAsia="Times New Roman" w:hAnsi="Times New Roman" w:cs="Times New Roman"/>
      <w:snapToGrid w:val="0"/>
      <w:sz w:val="24"/>
      <w:szCs w:val="20"/>
      <w:lang w:val="en-US"/>
    </w:rPr>
  </w:style>
  <w:style w:type="paragraph" w:styleId="AltBilgi">
    <w:name w:val="footer"/>
    <w:basedOn w:val="Normal"/>
    <w:link w:val="AltBilgiChar"/>
    <w:uiPriority w:val="99"/>
    <w:unhideWhenUsed/>
    <w:rsid w:val="00B2271A"/>
    <w:pPr>
      <w:tabs>
        <w:tab w:val="center" w:pos="4536"/>
        <w:tab w:val="right" w:pos="9072"/>
      </w:tabs>
      <w:spacing w:before="0" w:after="0"/>
    </w:pPr>
  </w:style>
  <w:style w:type="character" w:customStyle="1" w:styleId="AltBilgiChar">
    <w:name w:val="Alt Bilgi Char"/>
    <w:basedOn w:val="VarsaylanParagrafYazTipi"/>
    <w:link w:val="AltBilgi"/>
    <w:uiPriority w:val="99"/>
    <w:rsid w:val="00B2271A"/>
    <w:rPr>
      <w:rFonts w:ascii="Times New Roman" w:eastAsia="Times New Roman" w:hAnsi="Times New Roman" w:cs="Times New Roman"/>
      <w:snapToGrid w:val="0"/>
      <w:sz w:val="24"/>
      <w:szCs w:val="20"/>
      <w:lang w:val="en-US"/>
    </w:rPr>
  </w:style>
  <w:style w:type="paragraph" w:styleId="BalonMetni">
    <w:name w:val="Balloon Text"/>
    <w:basedOn w:val="Normal"/>
    <w:link w:val="BalonMetniChar"/>
    <w:uiPriority w:val="99"/>
    <w:semiHidden/>
    <w:unhideWhenUsed/>
    <w:rsid w:val="009A3842"/>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3842"/>
    <w:rPr>
      <w:rFonts w:ascii="Tahoma" w:eastAsia="Times New Roman" w:hAnsi="Tahoma" w:cs="Tahoma"/>
      <w:snapToGrid w:val="0"/>
      <w:sz w:val="16"/>
      <w:szCs w:val="16"/>
      <w:lang w:val="en-US"/>
    </w:rPr>
  </w:style>
  <w:style w:type="character" w:styleId="AklamaBavurusu">
    <w:name w:val="annotation reference"/>
    <w:basedOn w:val="VarsaylanParagrafYazTipi"/>
    <w:uiPriority w:val="99"/>
    <w:unhideWhenUsed/>
    <w:rsid w:val="00CC5DD2"/>
    <w:rPr>
      <w:sz w:val="16"/>
      <w:szCs w:val="16"/>
    </w:rPr>
  </w:style>
  <w:style w:type="paragraph" w:styleId="AklamaMetni">
    <w:name w:val="annotation text"/>
    <w:basedOn w:val="Normal"/>
    <w:link w:val="AklamaMetniChar"/>
    <w:uiPriority w:val="99"/>
    <w:unhideWhenUsed/>
    <w:rsid w:val="00CC5DD2"/>
    <w:rPr>
      <w:sz w:val="20"/>
    </w:rPr>
  </w:style>
  <w:style w:type="character" w:customStyle="1" w:styleId="AklamaMetniChar">
    <w:name w:val="Açıklama Metni Char"/>
    <w:basedOn w:val="VarsaylanParagrafYazTipi"/>
    <w:link w:val="AklamaMetni"/>
    <w:uiPriority w:val="99"/>
    <w:rsid w:val="00CC5DD2"/>
    <w:rPr>
      <w:rFonts w:ascii="Times New Roman" w:eastAsia="Times New Roman" w:hAnsi="Times New Roman" w:cs="Times New Roman"/>
      <w:snapToGrid w:val="0"/>
      <w:sz w:val="20"/>
      <w:szCs w:val="20"/>
      <w:lang w:val="en-US"/>
    </w:rPr>
  </w:style>
  <w:style w:type="paragraph" w:styleId="AklamaKonusu">
    <w:name w:val="annotation subject"/>
    <w:basedOn w:val="AklamaMetni"/>
    <w:next w:val="AklamaMetni"/>
    <w:link w:val="AklamaKonusuChar"/>
    <w:uiPriority w:val="99"/>
    <w:semiHidden/>
    <w:unhideWhenUsed/>
    <w:rsid w:val="00CC5DD2"/>
    <w:rPr>
      <w:b/>
      <w:bCs/>
    </w:rPr>
  </w:style>
  <w:style w:type="character" w:customStyle="1" w:styleId="AklamaKonusuChar">
    <w:name w:val="Açıklama Konusu Char"/>
    <w:basedOn w:val="AklamaMetniChar"/>
    <w:link w:val="AklamaKonusu"/>
    <w:uiPriority w:val="99"/>
    <w:semiHidden/>
    <w:rsid w:val="00CC5DD2"/>
    <w:rPr>
      <w:rFonts w:ascii="Times New Roman" w:eastAsia="Times New Roman" w:hAnsi="Times New Roman" w:cs="Times New Roman"/>
      <w:b/>
      <w:bCs/>
      <w:snapToGrid w:val="0"/>
      <w:sz w:val="20"/>
      <w:szCs w:val="20"/>
      <w:lang w:val="en-US"/>
    </w:rPr>
  </w:style>
  <w:style w:type="character" w:customStyle="1" w:styleId="Balk4Char">
    <w:name w:val="Başlık 4 Char"/>
    <w:basedOn w:val="VarsaylanParagrafYazTipi"/>
    <w:link w:val="Balk4"/>
    <w:rsid w:val="00AA2AC2"/>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zlenenKpr">
    <w:name w:val="FollowedHyperlink"/>
    <w:basedOn w:val="VarsaylanParagrafYazTipi"/>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Dzeltme">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Altyaz">
    <w:name w:val="Subtitle"/>
    <w:basedOn w:val="Normal"/>
    <w:link w:val="AltyazChar"/>
    <w:qFormat/>
    <w:rsid w:val="004759A5"/>
    <w:pPr>
      <w:widowControl/>
      <w:spacing w:before="120" w:after="120"/>
      <w:jc w:val="center"/>
    </w:pPr>
    <w:rPr>
      <w:rFonts w:ascii="Arial" w:hAnsi="Arial"/>
      <w:b/>
      <w:sz w:val="28"/>
      <w:lang w:val="fr-BE"/>
    </w:rPr>
  </w:style>
  <w:style w:type="character" w:customStyle="1" w:styleId="AltyazChar">
    <w:name w:val="Altyazı Char"/>
    <w:basedOn w:val="VarsaylanParagrafYazTipi"/>
    <w:link w:val="Altyaz"/>
    <w:rsid w:val="004759A5"/>
    <w:rPr>
      <w:rFonts w:ascii="Arial" w:eastAsia="Times New Roman" w:hAnsi="Arial" w:cs="Times New Roman"/>
      <w:b/>
      <w:snapToGrid w:val="0"/>
      <w:sz w:val="28"/>
      <w:szCs w:val="20"/>
      <w:lang w:val="fr-BE"/>
    </w:rPr>
  </w:style>
  <w:style w:type="paragraph" w:styleId="GvdeMetni">
    <w:name w:val="Body Text"/>
    <w:basedOn w:val="Normal"/>
    <w:link w:val="GvdeMetniChar"/>
    <w:rsid w:val="006A0BB1"/>
    <w:pPr>
      <w:widowControl/>
      <w:spacing w:before="0" w:after="0"/>
    </w:pPr>
    <w:rPr>
      <w:snapToGrid/>
      <w:lang w:val="en-GB" w:eastAsia="en-GB"/>
    </w:rPr>
  </w:style>
  <w:style w:type="character" w:customStyle="1" w:styleId="GvdeMetniChar">
    <w:name w:val="Gövde Metni Char"/>
    <w:basedOn w:val="VarsaylanParagrafYazTipi"/>
    <w:link w:val="GvdeMetni"/>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val="en-GB"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7E559C"/>
  </w:style>
  <w:style w:type="character" w:customStyle="1" w:styleId="eop">
    <w:name w:val="eop"/>
    <w:basedOn w:val="VarsaylanParagrafYazTipi"/>
    <w:rsid w:val="00BA29BB"/>
  </w:style>
  <w:style w:type="paragraph" w:customStyle="1" w:styleId="paragraph">
    <w:name w:val="paragraph"/>
    <w:basedOn w:val="Normal"/>
    <w:rsid w:val="00F72244"/>
    <w:pPr>
      <w:widowControl/>
      <w:spacing w:beforeAutospacing="1" w:afterAutospacing="1"/>
    </w:pPr>
    <w:rPr>
      <w:snapToGrid/>
      <w:szCs w:val="24"/>
      <w:lang w:val="fr-BE" w:eastAsia="fr-BE"/>
    </w:rPr>
  </w:style>
  <w:style w:type="character" w:customStyle="1" w:styleId="highlight">
    <w:name w:val="highlight"/>
    <w:basedOn w:val="VarsaylanParagrafYazTipi"/>
    <w:rsid w:val="00FE3A8C"/>
    <w:rPr>
      <w:rFonts w:cs="Times New Roman"/>
    </w:rPr>
  </w:style>
  <w:style w:type="paragraph" w:styleId="SonnotMetni">
    <w:name w:val="endnote text"/>
    <w:basedOn w:val="Normal"/>
    <w:link w:val="SonnotMetniChar"/>
    <w:uiPriority w:val="99"/>
    <w:semiHidden/>
    <w:unhideWhenUsed/>
    <w:rsid w:val="00D831C6"/>
    <w:pPr>
      <w:spacing w:before="0" w:after="0"/>
    </w:pPr>
    <w:rPr>
      <w:sz w:val="20"/>
    </w:rPr>
  </w:style>
  <w:style w:type="character" w:customStyle="1" w:styleId="SonnotMetniChar">
    <w:name w:val="Sonnot Metni Char"/>
    <w:basedOn w:val="VarsaylanParagrafYazTipi"/>
    <w:link w:val="SonnotMetni"/>
    <w:uiPriority w:val="99"/>
    <w:semiHidden/>
    <w:rsid w:val="00D831C6"/>
    <w:rPr>
      <w:rFonts w:ascii="Times New Roman" w:eastAsia="Times New Roman" w:hAnsi="Times New Roman" w:cs="Times New Roman"/>
      <w:snapToGrid w:val="0"/>
      <w:sz w:val="20"/>
      <w:szCs w:val="20"/>
      <w:lang w:val="en-US"/>
    </w:rPr>
  </w:style>
  <w:style w:type="character" w:styleId="SonnotBavurusu">
    <w:name w:val="endnote reference"/>
    <w:basedOn w:val="VarsaylanParagrafYazTipi"/>
    <w:uiPriority w:val="99"/>
    <w:semiHidden/>
    <w:unhideWhenUsed/>
    <w:rsid w:val="00D831C6"/>
    <w:rPr>
      <w:vertAlign w:val="superscript"/>
    </w:rPr>
  </w:style>
  <w:style w:type="character" w:customStyle="1" w:styleId="UnresolvedMention">
    <w:name w:val="Unresolved Mention"/>
    <w:basedOn w:val="VarsaylanParagrafYazTipi"/>
    <w:uiPriority w:val="99"/>
    <w:semiHidden/>
    <w:unhideWhenUsed/>
    <w:rsid w:val="00B3579A"/>
    <w:rPr>
      <w:color w:val="605E5C"/>
      <w:shd w:val="clear" w:color="auto" w:fill="E1DFDD"/>
    </w:rPr>
  </w:style>
  <w:style w:type="character" w:customStyle="1" w:styleId="cf01">
    <w:name w:val="cf01"/>
    <w:basedOn w:val="VarsaylanParagrafYazTipi"/>
    <w:rsid w:val="005772F4"/>
    <w:rPr>
      <w:rFonts w:ascii="Segoe UI" w:hAnsi="Segoe UI" w:cs="Segoe UI" w:hint="default"/>
      <w:sz w:val="18"/>
      <w:szCs w:val="18"/>
    </w:rPr>
  </w:style>
  <w:style w:type="character" w:customStyle="1" w:styleId="Balk2Char">
    <w:name w:val="Başlık 2 Char"/>
    <w:basedOn w:val="VarsaylanParagrafYazTipi"/>
    <w:link w:val="Balk2"/>
    <w:uiPriority w:val="9"/>
    <w:semiHidden/>
    <w:rsid w:val="00DF455D"/>
    <w:rPr>
      <w:rFonts w:asciiTheme="majorHAnsi" w:eastAsiaTheme="majorEastAsia" w:hAnsiTheme="majorHAnsi" w:cstheme="majorBidi"/>
      <w:snapToGrid w:val="0"/>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BECEF-1414-496F-A6AF-B937AC32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2940</Words>
  <Characters>16762</Characters>
  <Application>Microsoft Office Word</Application>
  <DocSecurity>0</DocSecurity>
  <Lines>139</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Paul (DEVCO)</dc:creator>
  <cp:keywords/>
  <dc:description/>
  <cp:lastModifiedBy>Burak Yıldız</cp:lastModifiedBy>
  <cp:revision>3</cp:revision>
  <cp:lastPrinted>2026-07-29T10:40:00Z</cp:lastPrinted>
  <dcterms:created xsi:type="dcterms:W3CDTF">2026-08-13T11:36:00Z</dcterms:created>
  <dcterms:modified xsi:type="dcterms:W3CDTF">2026-08-18T10:50:00Z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2023-04-03T12:18:44Z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b0fb3603-4aa0-431f-962e-5858b8f3b08a</vt:lpwstr>
  </property>
  <property fmtid="{D5CDD505-2E9C-101B-9397-08002B2CF9AE}" pid="8" name="MSIP_Label_6bd9ddd1-4d20-43f6-abfa-fc3c07406f94_ContentBits">
    <vt:lpwstr>0</vt:lpwstr>
  </property>
</Properties>
</file>