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A110B5" w:rsidRDefault="00A45623" w:rsidP="00DF3DE0">
      <w:pPr>
        <w:spacing w:after="0" w:line="240" w:lineRule="auto"/>
        <w:ind w:firstLine="708"/>
        <w:jc w:val="both"/>
        <w:rPr>
          <w:rFonts w:asciiTheme="majorBidi" w:hAnsiTheme="majorBidi" w:cstheme="majorBidi"/>
          <w:color w:val="000000" w:themeColor="text1"/>
          <w:sz w:val="24"/>
          <w:szCs w:val="24"/>
        </w:rPr>
      </w:pPr>
      <w:r w:rsidRPr="00A110B5">
        <w:rPr>
          <w:rFonts w:asciiTheme="majorBidi" w:hAnsiTheme="majorBidi" w:cstheme="majorBidi"/>
          <w:b/>
          <w:color w:val="000000" w:themeColor="text1"/>
          <w:sz w:val="24"/>
          <w:szCs w:val="24"/>
          <w:u w:val="single"/>
        </w:rPr>
        <w:t>1</w:t>
      </w:r>
      <w:r w:rsidR="00E55262" w:rsidRPr="00A110B5">
        <w:rPr>
          <w:rFonts w:asciiTheme="majorBidi" w:hAnsiTheme="majorBidi" w:cstheme="majorBidi"/>
          <w:b/>
          <w:color w:val="000000" w:themeColor="text1"/>
          <w:sz w:val="24"/>
          <w:szCs w:val="24"/>
          <w:u w:val="single"/>
        </w:rPr>
        <w:t>–GİRİŞ</w:t>
      </w:r>
      <w:r w:rsidR="00E55262" w:rsidRPr="00A110B5">
        <w:rPr>
          <w:rFonts w:asciiTheme="majorBidi" w:hAnsiTheme="majorBidi" w:cstheme="majorBidi"/>
          <w:b/>
          <w:color w:val="000000" w:themeColor="text1"/>
          <w:sz w:val="24"/>
          <w:szCs w:val="24"/>
          <w:u w:val="single"/>
        </w:rPr>
        <w:tab/>
      </w:r>
      <w:r w:rsidR="000354CE" w:rsidRPr="00A110B5">
        <w:rPr>
          <w:rFonts w:asciiTheme="majorBidi" w:hAnsiTheme="majorBidi" w:cstheme="majorBidi"/>
          <w:b/>
          <w:color w:val="000000" w:themeColor="text1"/>
          <w:sz w:val="24"/>
          <w:szCs w:val="24"/>
          <w:u w:val="single"/>
        </w:rPr>
        <w:t>:</w:t>
      </w:r>
    </w:p>
    <w:p w:rsidR="00D60413" w:rsidRPr="00A110B5" w:rsidRDefault="00D60413" w:rsidP="00D60413">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 xml:space="preserve">Bakanlık Makamının … tarih ve … sayılı onayları ve Rehberlik ve Teftiş Başkanlığı’nın …. tarih ve …. sayılı görev emrine istinaden …… Müdürlüğünün ….. </w:t>
      </w:r>
      <w:r w:rsidR="000F6888" w:rsidRPr="00A110B5">
        <w:rPr>
          <w:rFonts w:ascii="Times New Roman" w:hAnsi="Times New Roman" w:cs="Times New Roman"/>
          <w:color w:val="000000" w:themeColor="text1"/>
          <w:sz w:val="24"/>
          <w:szCs w:val="24"/>
        </w:rPr>
        <w:t xml:space="preserve">tarihleri arasındaki döneme ilişkin </w:t>
      </w:r>
      <w:r w:rsidRPr="00A110B5">
        <w:rPr>
          <w:rFonts w:ascii="Times New Roman" w:hAnsi="Times New Roman" w:cs="Times New Roman"/>
          <w:color w:val="000000" w:themeColor="text1"/>
          <w:sz w:val="24"/>
          <w:szCs w:val="24"/>
        </w:rPr>
        <w:t>idari, mali ve mesleki iş ve işleri teftişe tabi tutularak iş bu Genel Teftiş Raporu düzenlenmiştir.</w:t>
      </w:r>
    </w:p>
    <w:p w:rsidR="00606520" w:rsidRPr="00A110B5" w:rsidRDefault="00A45623" w:rsidP="00DF3DE0">
      <w:pPr>
        <w:spacing w:after="0" w:line="240" w:lineRule="auto"/>
        <w:ind w:firstLine="708"/>
        <w:jc w:val="both"/>
        <w:rPr>
          <w:rFonts w:asciiTheme="majorBidi" w:hAnsiTheme="majorBidi" w:cstheme="majorBidi"/>
          <w:b/>
          <w:color w:val="000000" w:themeColor="text1"/>
          <w:sz w:val="24"/>
          <w:szCs w:val="24"/>
          <w:u w:val="single"/>
        </w:rPr>
      </w:pPr>
      <w:r w:rsidRPr="00A110B5">
        <w:rPr>
          <w:rFonts w:asciiTheme="majorBidi" w:hAnsiTheme="majorBidi" w:cstheme="majorBidi"/>
          <w:b/>
          <w:color w:val="000000" w:themeColor="text1"/>
          <w:sz w:val="24"/>
          <w:szCs w:val="24"/>
          <w:u w:val="single"/>
        </w:rPr>
        <w:t>2</w:t>
      </w:r>
      <w:r w:rsidR="00606520" w:rsidRPr="00A110B5">
        <w:rPr>
          <w:rFonts w:asciiTheme="majorBidi" w:hAnsiTheme="majorBidi" w:cstheme="majorBidi"/>
          <w:b/>
          <w:color w:val="000000" w:themeColor="text1"/>
          <w:sz w:val="24"/>
          <w:szCs w:val="24"/>
          <w:u w:val="single"/>
        </w:rPr>
        <w:t>–KURULUŞ BİLGİSİ</w:t>
      </w:r>
      <w:r w:rsidR="00606520" w:rsidRPr="00A110B5">
        <w:rPr>
          <w:rFonts w:asciiTheme="majorBidi" w:hAnsiTheme="majorBidi" w:cstheme="majorBidi"/>
          <w:b/>
          <w:color w:val="000000" w:themeColor="text1"/>
          <w:sz w:val="24"/>
          <w:szCs w:val="24"/>
          <w:u w:val="single"/>
        </w:rPr>
        <w:tab/>
        <w:t>:</w:t>
      </w:r>
    </w:p>
    <w:p w:rsidR="008171FE" w:rsidRPr="00A110B5" w:rsidRDefault="008171FE" w:rsidP="00E55262">
      <w:pPr>
        <w:spacing w:after="0" w:line="240" w:lineRule="auto"/>
        <w:jc w:val="both"/>
        <w:rPr>
          <w:rFonts w:asciiTheme="majorBidi" w:hAnsiTheme="majorBidi" w:cstheme="majorBidi"/>
          <w:b/>
          <w:color w:val="000000" w:themeColor="text1"/>
          <w:sz w:val="24"/>
          <w:szCs w:val="24"/>
          <w:u w:val="single"/>
        </w:rPr>
      </w:pPr>
    </w:p>
    <w:p w:rsidR="008171FE" w:rsidRPr="00A110B5" w:rsidRDefault="00F86F6F" w:rsidP="00DF3DE0">
      <w:pPr>
        <w:spacing w:after="0" w:line="240" w:lineRule="auto"/>
        <w:ind w:firstLine="708"/>
        <w:jc w:val="both"/>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 xml:space="preserve"> </w:t>
      </w:r>
      <w:r w:rsidR="005C28B0" w:rsidRPr="00A110B5">
        <w:rPr>
          <w:rFonts w:asciiTheme="majorBidi" w:hAnsiTheme="majorBidi" w:cstheme="majorBidi"/>
          <w:color w:val="000000" w:themeColor="text1"/>
          <w:sz w:val="24"/>
          <w:szCs w:val="24"/>
        </w:rPr>
        <w:t xml:space="preserve">…… </w:t>
      </w:r>
      <w:r w:rsidRPr="00A110B5">
        <w:rPr>
          <w:rFonts w:asciiTheme="majorBidi" w:hAnsiTheme="majorBidi" w:cstheme="majorBidi"/>
          <w:color w:val="000000" w:themeColor="text1"/>
          <w:sz w:val="24"/>
          <w:szCs w:val="24"/>
        </w:rPr>
        <w:t xml:space="preserve">Özel </w:t>
      </w:r>
      <w:r w:rsidR="0054785E" w:rsidRPr="00A110B5">
        <w:rPr>
          <w:rFonts w:asciiTheme="majorBidi" w:hAnsiTheme="majorBidi" w:cstheme="majorBidi"/>
          <w:color w:val="000000" w:themeColor="text1"/>
          <w:sz w:val="24"/>
          <w:szCs w:val="24"/>
        </w:rPr>
        <w:t>/ Belediye Kadın Konukevi</w:t>
      </w:r>
      <w:r w:rsidRPr="00A110B5">
        <w:rPr>
          <w:rFonts w:asciiTheme="majorBidi" w:hAnsiTheme="majorBidi" w:cstheme="majorBidi"/>
          <w:color w:val="000000" w:themeColor="text1"/>
          <w:sz w:val="24"/>
          <w:szCs w:val="24"/>
        </w:rPr>
        <w:t xml:space="preserve"> </w:t>
      </w:r>
    </w:p>
    <w:p w:rsidR="008171FE" w:rsidRPr="00A110B5" w:rsidRDefault="008171FE" w:rsidP="008171FE">
      <w:pPr>
        <w:spacing w:after="0" w:line="240" w:lineRule="auto"/>
        <w:jc w:val="both"/>
        <w:rPr>
          <w:rFonts w:asciiTheme="majorBidi" w:hAnsiTheme="majorBidi" w:cstheme="majorBidi"/>
          <w:color w:val="000000" w:themeColor="text1"/>
          <w:sz w:val="24"/>
          <w:szCs w:val="24"/>
        </w:rPr>
      </w:pPr>
    </w:p>
    <w:tbl>
      <w:tblPr>
        <w:tblStyle w:val="TabloKlavuzu"/>
        <w:tblW w:w="8412" w:type="dxa"/>
        <w:jc w:val="center"/>
        <w:tblLayout w:type="fixed"/>
        <w:tblLook w:val="04A0" w:firstRow="1" w:lastRow="0" w:firstColumn="1" w:lastColumn="0" w:noHBand="0" w:noVBand="1"/>
      </w:tblPr>
      <w:tblGrid>
        <w:gridCol w:w="3349"/>
        <w:gridCol w:w="251"/>
        <w:gridCol w:w="4812"/>
      </w:tblGrid>
      <w:tr w:rsidR="00A110B5" w:rsidRPr="00A110B5" w:rsidTr="008C630F">
        <w:trPr>
          <w:jc w:val="center"/>
        </w:trPr>
        <w:tc>
          <w:tcPr>
            <w:tcW w:w="3349" w:type="dxa"/>
            <w:vAlign w:val="center"/>
          </w:tcPr>
          <w:p w:rsidR="008171FE" w:rsidRPr="00A110B5" w:rsidRDefault="008171FE" w:rsidP="00EE0CF5">
            <w:pP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Kapasite</w:t>
            </w:r>
          </w:p>
        </w:tc>
        <w:tc>
          <w:tcPr>
            <w:tcW w:w="251" w:type="dxa"/>
            <w:vAlign w:val="center"/>
          </w:tcPr>
          <w:p w:rsidR="008171FE" w:rsidRPr="00A110B5" w:rsidRDefault="008171FE" w:rsidP="00EE0CF5">
            <w:pPr>
              <w:jc w:val="cente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w:t>
            </w:r>
          </w:p>
        </w:tc>
        <w:tc>
          <w:tcPr>
            <w:tcW w:w="4812" w:type="dxa"/>
            <w:vAlign w:val="center"/>
          </w:tcPr>
          <w:p w:rsidR="008171FE" w:rsidRPr="00A110B5" w:rsidRDefault="008171FE" w:rsidP="00EE0CF5">
            <w:pPr>
              <w:rPr>
                <w:rFonts w:asciiTheme="majorBidi" w:hAnsiTheme="majorBidi" w:cstheme="majorBidi"/>
                <w:b/>
                <w:color w:val="000000" w:themeColor="text1"/>
                <w:sz w:val="24"/>
                <w:szCs w:val="24"/>
                <w:u w:val="single"/>
              </w:rPr>
            </w:pPr>
          </w:p>
        </w:tc>
      </w:tr>
      <w:tr w:rsidR="00A110B5" w:rsidRPr="00A110B5" w:rsidTr="008C630F">
        <w:trPr>
          <w:jc w:val="center"/>
        </w:trPr>
        <w:tc>
          <w:tcPr>
            <w:tcW w:w="3349" w:type="dxa"/>
            <w:vAlign w:val="center"/>
          </w:tcPr>
          <w:p w:rsidR="008171FE" w:rsidRPr="00A110B5" w:rsidRDefault="00024D68" w:rsidP="0054785E">
            <w:pP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Kayıtlı</w:t>
            </w:r>
            <w:r w:rsidR="008171FE" w:rsidRPr="00A110B5">
              <w:rPr>
                <w:rFonts w:asciiTheme="majorBidi" w:hAnsiTheme="majorBidi" w:cstheme="majorBidi"/>
                <w:color w:val="000000" w:themeColor="text1"/>
                <w:sz w:val="24"/>
                <w:szCs w:val="24"/>
              </w:rPr>
              <w:t xml:space="preserve"> </w:t>
            </w:r>
            <w:r w:rsidR="0054785E" w:rsidRPr="00A110B5">
              <w:rPr>
                <w:rFonts w:asciiTheme="majorBidi" w:hAnsiTheme="majorBidi" w:cstheme="majorBidi"/>
                <w:color w:val="000000" w:themeColor="text1"/>
                <w:sz w:val="24"/>
                <w:szCs w:val="24"/>
              </w:rPr>
              <w:t xml:space="preserve">kadın ve beraberindeki çocuk </w:t>
            </w:r>
            <w:r w:rsidR="008171FE" w:rsidRPr="00A110B5">
              <w:rPr>
                <w:rFonts w:asciiTheme="majorBidi" w:hAnsiTheme="majorBidi" w:cstheme="majorBidi"/>
                <w:color w:val="000000" w:themeColor="text1"/>
                <w:sz w:val="24"/>
                <w:szCs w:val="24"/>
              </w:rPr>
              <w:t>sayısı</w:t>
            </w:r>
          </w:p>
        </w:tc>
        <w:tc>
          <w:tcPr>
            <w:tcW w:w="251" w:type="dxa"/>
            <w:vAlign w:val="center"/>
          </w:tcPr>
          <w:p w:rsidR="008171FE" w:rsidRPr="00A110B5" w:rsidRDefault="008171FE" w:rsidP="00EE0CF5">
            <w:pPr>
              <w:jc w:val="cente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w:t>
            </w:r>
          </w:p>
        </w:tc>
        <w:tc>
          <w:tcPr>
            <w:tcW w:w="4812" w:type="dxa"/>
            <w:vAlign w:val="center"/>
          </w:tcPr>
          <w:p w:rsidR="008171FE" w:rsidRPr="00A110B5" w:rsidRDefault="008171FE" w:rsidP="00EE0CF5">
            <w:pPr>
              <w:rPr>
                <w:rFonts w:asciiTheme="majorBidi" w:hAnsiTheme="majorBidi" w:cstheme="majorBidi"/>
                <w:b/>
                <w:color w:val="000000" w:themeColor="text1"/>
                <w:sz w:val="24"/>
                <w:szCs w:val="24"/>
                <w:u w:val="single"/>
              </w:rPr>
            </w:pPr>
          </w:p>
        </w:tc>
      </w:tr>
      <w:tr w:rsidR="00A110B5" w:rsidRPr="00A110B5" w:rsidTr="008C630F">
        <w:trPr>
          <w:jc w:val="center"/>
        </w:trPr>
        <w:tc>
          <w:tcPr>
            <w:tcW w:w="3349" w:type="dxa"/>
            <w:vAlign w:val="center"/>
          </w:tcPr>
          <w:p w:rsidR="008171FE" w:rsidRPr="00A110B5" w:rsidRDefault="008171FE" w:rsidP="0054785E">
            <w:pP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 xml:space="preserve">Fiilen kalan </w:t>
            </w:r>
            <w:r w:rsidR="0054785E" w:rsidRPr="00A110B5">
              <w:rPr>
                <w:rFonts w:asciiTheme="majorBidi" w:hAnsiTheme="majorBidi" w:cstheme="majorBidi"/>
                <w:color w:val="000000" w:themeColor="text1"/>
                <w:sz w:val="24"/>
                <w:szCs w:val="24"/>
              </w:rPr>
              <w:t>kadın ve beraberindeki çocuk</w:t>
            </w:r>
            <w:r w:rsidRPr="00A110B5">
              <w:rPr>
                <w:rFonts w:asciiTheme="majorBidi" w:hAnsiTheme="majorBidi" w:cstheme="majorBidi"/>
                <w:color w:val="000000" w:themeColor="text1"/>
                <w:sz w:val="24"/>
                <w:szCs w:val="24"/>
              </w:rPr>
              <w:t xml:space="preserve"> sayısı</w:t>
            </w:r>
          </w:p>
        </w:tc>
        <w:tc>
          <w:tcPr>
            <w:tcW w:w="251" w:type="dxa"/>
            <w:vAlign w:val="center"/>
          </w:tcPr>
          <w:p w:rsidR="008171FE" w:rsidRPr="00A110B5" w:rsidRDefault="008171FE" w:rsidP="00EE0CF5">
            <w:pPr>
              <w:jc w:val="cente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w:t>
            </w:r>
          </w:p>
        </w:tc>
        <w:tc>
          <w:tcPr>
            <w:tcW w:w="4812" w:type="dxa"/>
            <w:vAlign w:val="center"/>
          </w:tcPr>
          <w:p w:rsidR="008171FE" w:rsidRPr="00A110B5" w:rsidRDefault="008171FE" w:rsidP="00EE0CF5">
            <w:pPr>
              <w:rPr>
                <w:rFonts w:asciiTheme="majorBidi" w:hAnsiTheme="majorBidi" w:cstheme="majorBidi"/>
                <w:b/>
                <w:color w:val="000000" w:themeColor="text1"/>
                <w:sz w:val="24"/>
                <w:szCs w:val="24"/>
                <w:u w:val="single"/>
              </w:rPr>
            </w:pPr>
          </w:p>
        </w:tc>
      </w:tr>
      <w:tr w:rsidR="00A110B5" w:rsidRPr="00A110B5" w:rsidTr="008C630F">
        <w:trPr>
          <w:jc w:val="center"/>
        </w:trPr>
        <w:tc>
          <w:tcPr>
            <w:tcW w:w="3349" w:type="dxa"/>
            <w:vAlign w:val="center"/>
          </w:tcPr>
          <w:p w:rsidR="008171FE" w:rsidRPr="00A110B5" w:rsidRDefault="008171FE" w:rsidP="00EE0CF5">
            <w:pP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Mesleki personel sayısı</w:t>
            </w:r>
          </w:p>
        </w:tc>
        <w:tc>
          <w:tcPr>
            <w:tcW w:w="251" w:type="dxa"/>
            <w:vAlign w:val="center"/>
          </w:tcPr>
          <w:p w:rsidR="008171FE" w:rsidRPr="00A110B5" w:rsidRDefault="008171FE" w:rsidP="00EE0CF5">
            <w:pPr>
              <w:jc w:val="cente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w:t>
            </w:r>
          </w:p>
        </w:tc>
        <w:tc>
          <w:tcPr>
            <w:tcW w:w="4812" w:type="dxa"/>
            <w:vAlign w:val="center"/>
          </w:tcPr>
          <w:p w:rsidR="008171FE" w:rsidRPr="00A110B5" w:rsidRDefault="008171FE" w:rsidP="00EE0CF5">
            <w:pPr>
              <w:rPr>
                <w:rFonts w:asciiTheme="majorBidi" w:hAnsiTheme="majorBidi" w:cstheme="majorBidi"/>
                <w:b/>
                <w:color w:val="000000" w:themeColor="text1"/>
                <w:sz w:val="24"/>
                <w:szCs w:val="24"/>
                <w:u w:val="single"/>
              </w:rPr>
            </w:pPr>
          </w:p>
        </w:tc>
      </w:tr>
      <w:tr w:rsidR="00A110B5" w:rsidRPr="00A110B5" w:rsidTr="008C630F">
        <w:trPr>
          <w:jc w:val="center"/>
        </w:trPr>
        <w:tc>
          <w:tcPr>
            <w:tcW w:w="3349" w:type="dxa"/>
            <w:vAlign w:val="center"/>
          </w:tcPr>
          <w:p w:rsidR="008171FE" w:rsidRPr="00A110B5" w:rsidRDefault="008171FE" w:rsidP="00EE0CF5">
            <w:pP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Diğer personel</w:t>
            </w:r>
          </w:p>
        </w:tc>
        <w:tc>
          <w:tcPr>
            <w:tcW w:w="251" w:type="dxa"/>
            <w:vAlign w:val="center"/>
          </w:tcPr>
          <w:p w:rsidR="008171FE" w:rsidRPr="00A110B5" w:rsidRDefault="008171FE" w:rsidP="00EE0CF5">
            <w:pPr>
              <w:jc w:val="center"/>
              <w:rPr>
                <w:rFonts w:asciiTheme="majorBidi" w:hAnsiTheme="majorBidi" w:cstheme="majorBidi"/>
                <w:color w:val="000000" w:themeColor="text1"/>
                <w:sz w:val="24"/>
                <w:szCs w:val="24"/>
              </w:rPr>
            </w:pPr>
            <w:r w:rsidRPr="00A110B5">
              <w:rPr>
                <w:rFonts w:asciiTheme="majorBidi" w:hAnsiTheme="majorBidi" w:cstheme="majorBidi"/>
                <w:color w:val="000000" w:themeColor="text1"/>
                <w:sz w:val="24"/>
                <w:szCs w:val="24"/>
              </w:rPr>
              <w:t>:</w:t>
            </w:r>
          </w:p>
        </w:tc>
        <w:tc>
          <w:tcPr>
            <w:tcW w:w="4812" w:type="dxa"/>
            <w:vAlign w:val="center"/>
          </w:tcPr>
          <w:p w:rsidR="008171FE" w:rsidRPr="00A110B5" w:rsidRDefault="008171FE" w:rsidP="00EE0CF5">
            <w:pPr>
              <w:rPr>
                <w:rFonts w:asciiTheme="majorBidi" w:hAnsiTheme="majorBidi" w:cstheme="majorBidi"/>
                <w:b/>
                <w:color w:val="000000" w:themeColor="text1"/>
                <w:sz w:val="24"/>
                <w:szCs w:val="24"/>
                <w:u w:val="single"/>
              </w:rPr>
            </w:pPr>
          </w:p>
        </w:tc>
      </w:tr>
      <w:tr w:rsidR="005622EE" w:rsidRPr="00A110B5" w:rsidTr="008C630F">
        <w:trPr>
          <w:jc w:val="center"/>
        </w:trPr>
        <w:tc>
          <w:tcPr>
            <w:tcW w:w="3349" w:type="dxa"/>
            <w:vAlign w:val="center"/>
          </w:tcPr>
          <w:p w:rsidR="005622EE" w:rsidRPr="00A110B5" w:rsidRDefault="005622EE" w:rsidP="00EE0CF5">
            <w:pPr>
              <w:rPr>
                <w:rFonts w:asciiTheme="majorBidi" w:hAnsiTheme="majorBidi" w:cstheme="majorBidi"/>
                <w:color w:val="000000" w:themeColor="text1"/>
                <w:sz w:val="24"/>
                <w:szCs w:val="24"/>
              </w:rPr>
            </w:pPr>
          </w:p>
        </w:tc>
        <w:tc>
          <w:tcPr>
            <w:tcW w:w="251" w:type="dxa"/>
            <w:vAlign w:val="center"/>
          </w:tcPr>
          <w:p w:rsidR="005622EE" w:rsidRPr="00A110B5" w:rsidRDefault="005622EE" w:rsidP="00EE0CF5">
            <w:pPr>
              <w:jc w:val="center"/>
              <w:rPr>
                <w:rFonts w:asciiTheme="majorBidi" w:hAnsiTheme="majorBidi" w:cstheme="majorBidi"/>
                <w:color w:val="000000" w:themeColor="text1"/>
                <w:sz w:val="24"/>
                <w:szCs w:val="24"/>
              </w:rPr>
            </w:pPr>
          </w:p>
        </w:tc>
        <w:tc>
          <w:tcPr>
            <w:tcW w:w="4812" w:type="dxa"/>
            <w:vAlign w:val="center"/>
          </w:tcPr>
          <w:p w:rsidR="005622EE" w:rsidRPr="00A110B5" w:rsidRDefault="005622EE" w:rsidP="00EE0CF5">
            <w:pPr>
              <w:rPr>
                <w:rFonts w:asciiTheme="majorBidi" w:hAnsiTheme="majorBidi" w:cstheme="majorBidi"/>
                <w:b/>
                <w:color w:val="000000" w:themeColor="text1"/>
                <w:sz w:val="24"/>
                <w:szCs w:val="24"/>
                <w:u w:val="single"/>
              </w:rPr>
            </w:pPr>
          </w:p>
        </w:tc>
      </w:tr>
    </w:tbl>
    <w:p w:rsidR="008171FE" w:rsidRPr="00A110B5" w:rsidRDefault="008171FE" w:rsidP="00E55262">
      <w:pPr>
        <w:spacing w:after="0" w:line="240" w:lineRule="auto"/>
        <w:jc w:val="both"/>
        <w:rPr>
          <w:rFonts w:asciiTheme="majorBidi" w:hAnsiTheme="majorBidi" w:cstheme="majorBidi"/>
          <w:color w:val="000000" w:themeColor="text1"/>
          <w:sz w:val="24"/>
          <w:szCs w:val="24"/>
        </w:rPr>
      </w:pPr>
    </w:p>
    <w:p w:rsidR="005622EE" w:rsidRPr="00A110B5" w:rsidRDefault="00A45623" w:rsidP="005C28B0">
      <w:pPr>
        <w:spacing w:before="120" w:after="120" w:line="240" w:lineRule="auto"/>
        <w:ind w:firstLine="708"/>
        <w:jc w:val="both"/>
        <w:rPr>
          <w:rFonts w:asciiTheme="majorBidi" w:eastAsiaTheme="minorEastAsia" w:hAnsiTheme="majorBidi" w:cstheme="majorBidi"/>
          <w:b/>
          <w:color w:val="000000" w:themeColor="text1"/>
          <w:sz w:val="24"/>
          <w:szCs w:val="24"/>
          <w:u w:val="single"/>
          <w:lang w:eastAsia="tr-TR"/>
        </w:rPr>
      </w:pPr>
      <w:r w:rsidRPr="00A110B5">
        <w:rPr>
          <w:rFonts w:asciiTheme="majorBidi" w:eastAsiaTheme="minorEastAsia" w:hAnsiTheme="majorBidi" w:cstheme="majorBidi"/>
          <w:b/>
          <w:color w:val="000000" w:themeColor="text1"/>
          <w:sz w:val="24"/>
          <w:szCs w:val="24"/>
          <w:u w:val="single"/>
          <w:lang w:eastAsia="tr-TR"/>
        </w:rPr>
        <w:t>3</w:t>
      </w:r>
      <w:r w:rsidR="005622EE" w:rsidRPr="00A110B5">
        <w:rPr>
          <w:rFonts w:asciiTheme="majorBidi" w:eastAsiaTheme="minorEastAsia" w:hAnsiTheme="majorBidi" w:cstheme="majorBidi"/>
          <w:b/>
          <w:color w:val="000000" w:themeColor="text1"/>
          <w:sz w:val="24"/>
          <w:szCs w:val="24"/>
          <w:u w:val="single"/>
          <w:lang w:eastAsia="tr-TR"/>
        </w:rPr>
        <w:t xml:space="preserve">–KURULUŞUN FİZİKİ DURUMU: </w:t>
      </w:r>
    </w:p>
    <w:p w:rsidR="007D4F0E" w:rsidRPr="00A110B5" w:rsidRDefault="007D4F0E" w:rsidP="005622EE">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Bu kısımda;</w:t>
      </w:r>
    </w:p>
    <w:p w:rsidR="00F221A0" w:rsidRPr="00A110B5" w:rsidRDefault="00F221A0" w:rsidP="00F221A0">
      <w:pPr>
        <w:spacing w:before="120" w:after="120" w:line="240" w:lineRule="auto"/>
        <w:ind w:firstLine="709"/>
        <w:jc w:val="both"/>
        <w:rPr>
          <w:rFonts w:ascii="Times New Roman" w:hAnsi="Times New Roman" w:cs="Times New Roman"/>
          <w:color w:val="000000" w:themeColor="text1"/>
          <w:sz w:val="24"/>
          <w:szCs w:val="24"/>
          <w:shd w:val="clear" w:color="auto" w:fill="FFFFFF"/>
        </w:rPr>
      </w:pPr>
      <w:r w:rsidRPr="00A110B5">
        <w:rPr>
          <w:rFonts w:ascii="Times New Roman" w:hAnsi="Times New Roman" w:cs="Times New Roman"/>
          <w:color w:val="000000" w:themeColor="text1"/>
          <w:sz w:val="24"/>
          <w:szCs w:val="24"/>
          <w:shd w:val="clear" w:color="auto" w:fill="FFFFFF"/>
        </w:rPr>
        <w:t xml:space="preserve">- Kuruluşun coğrafi konumunun hizmete elverişli olup olmadığı,  (erişilebilirlik, okul, hastane vs) </w:t>
      </w:r>
    </w:p>
    <w:p w:rsidR="001C25D1" w:rsidRPr="00A110B5" w:rsidRDefault="001C25D1" w:rsidP="001C25D1">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Konukevi hizmet binasının mevzuatta belirlenen şartları taşıyıp taşımadığı,</w:t>
      </w:r>
    </w:p>
    <w:p w:rsidR="005622EE" w:rsidRPr="00A110B5" w:rsidRDefault="005622EE" w:rsidP="005622EE">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xml:space="preserve">- Kuruluşun binasının hizmete yeterli olup olmadığı, binanın bakım ve onarım ihtiyacı olup olmadığı, </w:t>
      </w:r>
    </w:p>
    <w:p w:rsidR="005622EE" w:rsidRPr="00A110B5" w:rsidRDefault="005622EE" w:rsidP="005622EE">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Hizmet bina ve bahçesinin genel olarak temiz, tertipli ve düzenli olup olmadığı,</w:t>
      </w:r>
    </w:p>
    <w:p w:rsidR="005622EE" w:rsidRPr="00A110B5" w:rsidRDefault="005622EE" w:rsidP="005622EE">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xml:space="preserve">- Kuruluş binasının hizmet alan kesimin özellikleri ve ihtiyaçlarına uygun tefriş edilip edilmediği, </w:t>
      </w:r>
    </w:p>
    <w:p w:rsidR="005622EE" w:rsidRPr="00A110B5" w:rsidRDefault="005622EE" w:rsidP="005622EE">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Hizmet binası ve bahçesinin herhangi bir olumsuzluğa (yangın, saldırı, sabotaj vs.) karşı tedbirlerin alınıp alınmadığı (</w:t>
      </w:r>
      <w:r w:rsidR="009E25CE" w:rsidRPr="00A110B5">
        <w:rPr>
          <w:rFonts w:asciiTheme="majorBidi" w:eastAsiaTheme="minorEastAsia" w:hAnsiTheme="majorBidi" w:cstheme="majorBidi"/>
          <w:color w:val="000000" w:themeColor="text1"/>
          <w:sz w:val="24"/>
          <w:szCs w:val="24"/>
          <w:shd w:val="clear" w:color="auto" w:fill="FFFFFF"/>
          <w:lang w:eastAsia="tr-TR"/>
        </w:rPr>
        <w:t xml:space="preserve">kamera, </w:t>
      </w:r>
      <w:r w:rsidRPr="00A110B5">
        <w:rPr>
          <w:rFonts w:asciiTheme="majorBidi" w:eastAsiaTheme="minorEastAsia" w:hAnsiTheme="majorBidi" w:cstheme="majorBidi"/>
          <w:color w:val="000000" w:themeColor="text1"/>
          <w:sz w:val="24"/>
          <w:szCs w:val="24"/>
          <w:shd w:val="clear" w:color="auto" w:fill="FFFFFF"/>
          <w:lang w:eastAsia="tr-TR"/>
        </w:rPr>
        <w:t>ihata duvarı, korkuluk, pencere kilit sistemi, su deposu vs),</w:t>
      </w:r>
    </w:p>
    <w:p w:rsidR="00632FCB" w:rsidRPr="00A110B5" w:rsidRDefault="00632FCB" w:rsidP="00632FCB">
      <w:pPr>
        <w:spacing w:before="120" w:after="120" w:line="240" w:lineRule="auto"/>
        <w:ind w:firstLine="709"/>
        <w:jc w:val="both"/>
        <w:rPr>
          <w:rFonts w:ascii="Times New Roman" w:eastAsia="Times New Roman" w:hAnsi="Times New Roman" w:cs="Times New Roman"/>
          <w:color w:val="000000" w:themeColor="text1"/>
          <w:sz w:val="24"/>
          <w:szCs w:val="24"/>
          <w:lang w:eastAsia="tr-TR"/>
        </w:rPr>
      </w:pPr>
      <w:r w:rsidRPr="00A110B5">
        <w:rPr>
          <w:rFonts w:ascii="Times New Roman" w:eastAsia="Times New Roman" w:hAnsi="Times New Roman" w:cs="Times New Roman"/>
          <w:color w:val="000000" w:themeColor="text1"/>
          <w:sz w:val="24"/>
          <w:szCs w:val="24"/>
          <w:lang w:eastAsia="tr-TR"/>
        </w:rPr>
        <w:t xml:space="preserve">- Kuruluş binasının açılış amacı dışında, başka bir amaçla kullanılıp kullanılmadığı, </w:t>
      </w:r>
    </w:p>
    <w:p w:rsidR="00632FCB" w:rsidRPr="00A110B5" w:rsidRDefault="00632FCB" w:rsidP="00632FCB">
      <w:pPr>
        <w:spacing w:before="120" w:after="120" w:line="240" w:lineRule="auto"/>
        <w:ind w:firstLine="709"/>
        <w:jc w:val="both"/>
        <w:rPr>
          <w:rFonts w:ascii="Times New Roman" w:eastAsia="Times New Roman" w:hAnsi="Times New Roman" w:cs="Times New Roman"/>
          <w:color w:val="000000" w:themeColor="text1"/>
          <w:sz w:val="24"/>
          <w:szCs w:val="24"/>
          <w:lang w:eastAsia="tr-TR"/>
        </w:rPr>
      </w:pPr>
      <w:r w:rsidRPr="00A110B5">
        <w:rPr>
          <w:rFonts w:ascii="Times New Roman" w:eastAsia="Times New Roman" w:hAnsi="Times New Roman" w:cs="Times New Roman"/>
          <w:color w:val="000000" w:themeColor="text1"/>
          <w:sz w:val="24"/>
          <w:szCs w:val="24"/>
          <w:lang w:eastAsia="tr-TR"/>
        </w:rPr>
        <w:t>-Binanın ısıtma, soğutma ve havalandırma sistemleri çalışır durumda ve yeterli olup olmadığı,</w:t>
      </w:r>
    </w:p>
    <w:p w:rsidR="007D4F0E" w:rsidRPr="00A110B5" w:rsidRDefault="007D4F0E" w:rsidP="005622EE">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Hususları yer alır.</w:t>
      </w:r>
    </w:p>
    <w:p w:rsidR="0083143D" w:rsidRPr="00A110B5" w:rsidRDefault="00A45623" w:rsidP="005C28B0">
      <w:pPr>
        <w:spacing w:before="120" w:after="120" w:line="240" w:lineRule="auto"/>
        <w:ind w:firstLine="709"/>
        <w:jc w:val="both"/>
        <w:rPr>
          <w:rFonts w:asciiTheme="majorBidi" w:hAnsiTheme="majorBidi" w:cstheme="majorBidi"/>
          <w:b/>
          <w:color w:val="000000" w:themeColor="text1"/>
          <w:sz w:val="24"/>
          <w:szCs w:val="24"/>
          <w:u w:val="single"/>
        </w:rPr>
      </w:pPr>
      <w:r w:rsidRPr="00A110B5">
        <w:rPr>
          <w:rFonts w:asciiTheme="majorBidi" w:hAnsiTheme="majorBidi" w:cstheme="majorBidi"/>
          <w:b/>
          <w:color w:val="000000" w:themeColor="text1"/>
          <w:sz w:val="24"/>
          <w:szCs w:val="24"/>
          <w:u w:val="single"/>
        </w:rPr>
        <w:t>4</w:t>
      </w:r>
      <w:r w:rsidR="0083143D" w:rsidRPr="00A110B5">
        <w:rPr>
          <w:rFonts w:asciiTheme="majorBidi" w:hAnsiTheme="majorBidi" w:cstheme="majorBidi"/>
          <w:b/>
          <w:color w:val="000000" w:themeColor="text1"/>
          <w:sz w:val="24"/>
          <w:szCs w:val="24"/>
          <w:u w:val="single"/>
        </w:rPr>
        <w:t>–SOSYAL SERVİS İŞ VE İŞLEMLERİ:</w:t>
      </w:r>
    </w:p>
    <w:p w:rsidR="0083143D" w:rsidRPr="00A110B5" w:rsidRDefault="0083143D" w:rsidP="0083143D">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xml:space="preserve">Son iki yılda içinde kuruluşa kabulü yapılıp fiilen kalanlara ait şahsi dosya bilgileri taranarak </w:t>
      </w:r>
      <w:r w:rsidR="00632FCB" w:rsidRPr="00A110B5">
        <w:rPr>
          <w:rFonts w:ascii="Times New Roman" w:eastAsiaTheme="minorEastAsia" w:hAnsi="Times New Roman" w:cs="Times New Roman"/>
          <w:color w:val="000000" w:themeColor="text1"/>
          <w:sz w:val="24"/>
          <w:szCs w:val="24"/>
          <w:shd w:val="clear" w:color="auto" w:fill="FFFFFF"/>
          <w:lang w:eastAsia="tr-TR"/>
        </w:rPr>
        <w:t xml:space="preserve">(30 dan fazla olmamak üzere) </w:t>
      </w:r>
      <w:r w:rsidRPr="00A110B5">
        <w:rPr>
          <w:rFonts w:asciiTheme="majorBidi" w:eastAsiaTheme="minorEastAsia" w:hAnsiTheme="majorBidi" w:cstheme="majorBidi"/>
          <w:color w:val="000000" w:themeColor="text1"/>
          <w:sz w:val="24"/>
          <w:szCs w:val="24"/>
          <w:shd w:val="clear" w:color="auto" w:fill="FFFFFF"/>
          <w:lang w:eastAsia="tr-TR"/>
        </w:rPr>
        <w:t>değerlendirme yapılır, münhasıran;</w:t>
      </w:r>
    </w:p>
    <w:p w:rsidR="0083143D" w:rsidRPr="00A110B5" w:rsidRDefault="0083143D" w:rsidP="0083143D">
      <w:pPr>
        <w:spacing w:before="120" w:after="120" w:line="240" w:lineRule="auto"/>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ab/>
        <w:t xml:space="preserve">- Hizmet alanlara ilişkin şahsi dosyaların usulünce oluşturulup oluşturulmadığı, </w:t>
      </w:r>
    </w:p>
    <w:p w:rsidR="0083143D" w:rsidRPr="00A110B5" w:rsidRDefault="0083143D" w:rsidP="0083143D">
      <w:pPr>
        <w:spacing w:before="120" w:after="120" w:line="240" w:lineRule="auto"/>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ab/>
        <w:t>- Hizmet alanlara ilişkin yasal kayıt ve belgelerin şahsi dosyalar da muhafaza edilip edilmediği,</w:t>
      </w:r>
    </w:p>
    <w:p w:rsidR="0083143D" w:rsidRPr="00A110B5" w:rsidRDefault="0083143D" w:rsidP="0083143D">
      <w:pPr>
        <w:spacing w:before="120" w:after="120" w:line="240" w:lineRule="auto"/>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ab/>
        <w:t>- Hizmet alanların kuruluşa kabulünce gerekli işlemlerin yapılıp yapılmadığı,</w:t>
      </w:r>
    </w:p>
    <w:p w:rsidR="0083143D" w:rsidRPr="00A110B5" w:rsidRDefault="0083143D" w:rsidP="0083143D">
      <w:pPr>
        <w:spacing w:before="120" w:after="120" w:line="240" w:lineRule="auto"/>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ab/>
        <w:t>- Hizmet alanların adli süreçlerinin takip edilip edilmediği,</w:t>
      </w:r>
    </w:p>
    <w:p w:rsidR="0083143D" w:rsidRPr="00A110B5" w:rsidRDefault="0083143D" w:rsidP="0083143D">
      <w:pPr>
        <w:spacing w:before="120" w:after="120" w:line="240" w:lineRule="auto"/>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lastRenderedPageBreak/>
        <w:tab/>
        <w:t>- Hizmet alanların kuruluşa kabul durumlarının mevzuatın öngördüğü sürelerde değerlendirilip değerlendirilmediği,</w:t>
      </w:r>
    </w:p>
    <w:p w:rsidR="005C28B0" w:rsidRPr="00A110B5" w:rsidRDefault="005C28B0" w:rsidP="005C28B0">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Konukevinde yapılacak işlemlerde kadının beyanı esas olup, delil göstermek zorunda bırakılıp bırakılmadığı,</w:t>
      </w:r>
    </w:p>
    <w:p w:rsidR="005C28B0" w:rsidRPr="00A110B5" w:rsidRDefault="005C28B0" w:rsidP="005C28B0">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Kadının temel hak ve özgürlüklerine yönelik herhangi bir sınırlandırma getirilip getirilmediği, kadının rızası dışında onun adına karar alınıp alınmadığı,</w:t>
      </w:r>
    </w:p>
    <w:p w:rsidR="005C28B0" w:rsidRPr="00A110B5" w:rsidRDefault="005C28B0" w:rsidP="005C28B0">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Kuruluş personeli tarafından, kadınlara şiddet uygulayan ya da uygulama ihtimali bulunan kişi ile ilgili herhangi bir uzlaşma ya da arabuluculuk teklif edilip edilmediği,</w:t>
      </w:r>
    </w:p>
    <w:p w:rsidR="005C28B0" w:rsidRPr="00A110B5" w:rsidRDefault="005C28B0" w:rsidP="005C28B0">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Kanuni hükümler saklı kalmak kaydıyla, konukevinin adresi, telefon numarası, kadınların, çocukların ve konukevi çalışanlarının kişisel bilgilerinin gizli tutulup tutulmadığı,</w:t>
      </w:r>
    </w:p>
    <w:p w:rsidR="005C28B0" w:rsidRPr="00A110B5" w:rsidRDefault="005C28B0" w:rsidP="005C28B0">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Kadınların konukevindeki faaliyetlerine gönüllülük esasına dayalı katılım sağlanıp sağlanmadığı,</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Konukevine kişisel olarak yapılan başvuruların ŞÖNİM’e yönlendirilip yönlendirilmediği,</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Konukevinde kalma süresi, kadının ilk kabul birimine kabul tarihinden itibaren altı aydır kuralına uyulup uyulmadığı,</w:t>
      </w:r>
    </w:p>
    <w:p w:rsidR="00EC018B" w:rsidRPr="00A110B5" w:rsidRDefault="00EC018B" w:rsidP="007A49E4">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Konukevinde kalan kadın ve beraberindeki çocuklarına verilecek hizmetleri ve mesleki çalışmaları gerçekleştirmek, diğer kurum ve kuruluşlar ve sivil toplum kuruluşları ile koordinasyonu sağlamak, konukevi hizmetlerinin Yönetmelikte öngörüldüğü biçimde yürütülmesini güçleştiren, müdahale plânını aksatacak tutum ve davranışlarda bulunan kadınlarla ilgili karar almak üzere konukevinde bir değerlendirme komisyonu oluşturulup oluşturulmadığı, </w:t>
      </w:r>
    </w:p>
    <w:p w:rsidR="00EC018B" w:rsidRPr="00A110B5" w:rsidRDefault="00EC018B" w:rsidP="00EC018B">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Tedavisi gereken kadının ilgili mevzuatı çerçevesinde gerekli tedavilerinin yaptırılıp yaptırılmadığı,</w:t>
      </w:r>
    </w:p>
    <w:p w:rsidR="00EC018B" w:rsidRPr="00A110B5" w:rsidRDefault="00EC018B" w:rsidP="00EC018B">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 evinden ayrılma ve çıkarılma işlemlerinin usulünce yapılıp yapılmadığı,</w:t>
      </w:r>
    </w:p>
    <w:p w:rsidR="0083143D" w:rsidRPr="00A110B5" w:rsidRDefault="0083143D" w:rsidP="005C28B0">
      <w:pPr>
        <w:spacing w:before="120" w:after="120" w:line="240" w:lineRule="auto"/>
        <w:jc w:val="both"/>
        <w:rPr>
          <w:rFonts w:asciiTheme="majorBidi" w:eastAsiaTheme="minorEastAsia" w:hAnsiTheme="majorBidi" w:cstheme="majorBidi"/>
          <w:color w:val="000000" w:themeColor="text1"/>
          <w:sz w:val="24"/>
          <w:szCs w:val="24"/>
          <w:lang w:eastAsia="tr-TR"/>
        </w:rPr>
      </w:pPr>
      <w:r w:rsidRPr="00A110B5">
        <w:rPr>
          <w:rFonts w:asciiTheme="majorBidi" w:eastAsiaTheme="minorEastAsia" w:hAnsiTheme="majorBidi" w:cstheme="majorBidi"/>
          <w:color w:val="000000" w:themeColor="text1"/>
          <w:sz w:val="24"/>
          <w:szCs w:val="24"/>
          <w:shd w:val="clear" w:color="auto" w:fill="FFFFFF"/>
          <w:lang w:eastAsia="tr-TR"/>
        </w:rPr>
        <w:tab/>
      </w:r>
      <w:r w:rsidR="005C28B0" w:rsidRPr="00A110B5">
        <w:rPr>
          <w:rFonts w:asciiTheme="majorBidi" w:eastAsiaTheme="minorEastAsia" w:hAnsiTheme="majorBidi" w:cstheme="majorBidi"/>
          <w:color w:val="000000" w:themeColor="text1"/>
          <w:sz w:val="24"/>
          <w:szCs w:val="24"/>
          <w:shd w:val="clear" w:color="auto" w:fill="FFFFFF"/>
          <w:lang w:eastAsia="tr-TR"/>
        </w:rPr>
        <w:t>Hususları incelenir.</w:t>
      </w:r>
    </w:p>
    <w:p w:rsidR="007D4F0E" w:rsidRPr="00A110B5" w:rsidRDefault="00A45623" w:rsidP="007D4F0E">
      <w:pPr>
        <w:spacing w:before="120" w:after="120" w:line="240" w:lineRule="auto"/>
        <w:ind w:firstLine="708"/>
        <w:jc w:val="both"/>
        <w:rPr>
          <w:rFonts w:asciiTheme="majorBidi" w:hAnsiTheme="majorBidi" w:cstheme="majorBidi"/>
          <w:b/>
          <w:color w:val="000000" w:themeColor="text1"/>
          <w:sz w:val="24"/>
          <w:szCs w:val="24"/>
          <w:u w:val="single"/>
        </w:rPr>
      </w:pPr>
      <w:r w:rsidRPr="00A110B5">
        <w:rPr>
          <w:rFonts w:asciiTheme="majorBidi" w:hAnsiTheme="majorBidi" w:cstheme="majorBidi"/>
          <w:b/>
          <w:color w:val="000000" w:themeColor="text1"/>
          <w:sz w:val="24"/>
          <w:szCs w:val="24"/>
          <w:u w:val="single"/>
        </w:rPr>
        <w:t>5</w:t>
      </w:r>
      <w:r w:rsidR="00545CD3">
        <w:rPr>
          <w:rFonts w:asciiTheme="majorBidi" w:hAnsiTheme="majorBidi" w:cstheme="majorBidi"/>
          <w:b/>
          <w:color w:val="000000" w:themeColor="text1"/>
          <w:sz w:val="24"/>
          <w:szCs w:val="24"/>
          <w:u w:val="single"/>
        </w:rPr>
        <w:t>–</w:t>
      </w:r>
      <w:r w:rsidR="007D4F0E" w:rsidRPr="00A110B5">
        <w:rPr>
          <w:rFonts w:asciiTheme="majorBidi" w:hAnsiTheme="majorBidi" w:cstheme="majorBidi"/>
          <w:b/>
          <w:color w:val="000000" w:themeColor="text1"/>
          <w:sz w:val="24"/>
          <w:szCs w:val="24"/>
          <w:u w:val="single"/>
        </w:rPr>
        <w:t>KURULUŞTAN HİZMET ALANLARIN MEMNUNİYET DÜZEYİ VE  YAPILAN GÖRÜŞMELER:</w:t>
      </w:r>
    </w:p>
    <w:p w:rsidR="007D4F0E" w:rsidRPr="00A110B5" w:rsidRDefault="007D4F0E" w:rsidP="007D4F0E">
      <w:pPr>
        <w:spacing w:before="120" w:after="120" w:line="240" w:lineRule="auto"/>
        <w:ind w:firstLine="708"/>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Hizmet alanların verilen hizmetten memnun olup olmadıkları, </w:t>
      </w:r>
    </w:p>
    <w:p w:rsidR="007D4F0E" w:rsidRPr="00A110B5" w:rsidRDefault="007D4F0E" w:rsidP="007D4F0E">
      <w:pPr>
        <w:spacing w:before="120" w:after="120" w:line="240" w:lineRule="auto"/>
        <w:ind w:firstLine="708"/>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Yaşam alanlarının hizmet alanların ihtiyaçlarına ve özelliklerine uygun tefriş edilip edilmediği,</w:t>
      </w:r>
    </w:p>
    <w:p w:rsidR="007D4F0E" w:rsidRPr="00A110B5" w:rsidRDefault="007D4F0E" w:rsidP="007D4F0E">
      <w:pPr>
        <w:spacing w:before="120" w:after="120" w:line="240" w:lineRule="auto"/>
        <w:ind w:firstLine="708"/>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Kuruluş hizmetleri verilirken hizmet alanların isteklerinin dikkate alınıp alınmadığı,</w:t>
      </w:r>
    </w:p>
    <w:p w:rsidR="007D4F0E" w:rsidRPr="00A110B5" w:rsidRDefault="007D4F0E" w:rsidP="007D4F0E">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Hizmet alanların kıyafetlerinin temiz ve yeterli olup olmadığı,</w:t>
      </w:r>
    </w:p>
    <w:p w:rsidR="007D4F0E" w:rsidRPr="00A110B5" w:rsidRDefault="007D4F0E" w:rsidP="007D4F0E">
      <w:pPr>
        <w:spacing w:before="120" w:after="120" w:line="240" w:lineRule="auto"/>
        <w:ind w:firstLine="709"/>
        <w:jc w:val="both"/>
        <w:rPr>
          <w:rFonts w:asciiTheme="majorBidi" w:hAnsiTheme="majorBidi" w:cstheme="majorBidi"/>
          <w:b/>
          <w:color w:val="000000" w:themeColor="text1"/>
          <w:sz w:val="24"/>
          <w:szCs w:val="24"/>
          <w:u w:val="single"/>
        </w:rPr>
      </w:pPr>
      <w:r w:rsidRPr="00A110B5">
        <w:rPr>
          <w:rFonts w:asciiTheme="majorBidi" w:hAnsiTheme="majorBidi" w:cstheme="majorBidi"/>
          <w:color w:val="000000" w:themeColor="text1"/>
          <w:sz w:val="24"/>
          <w:szCs w:val="24"/>
          <w:shd w:val="clear" w:color="auto" w:fill="FFFFFF"/>
        </w:rPr>
        <w:t>Hususlarına münhasıran yer verilir.</w:t>
      </w:r>
    </w:p>
    <w:p w:rsidR="00142781" w:rsidRPr="00A110B5" w:rsidRDefault="007D4F0E" w:rsidP="00142781">
      <w:pPr>
        <w:spacing w:before="120" w:after="120" w:line="240" w:lineRule="auto"/>
        <w:ind w:firstLine="708"/>
        <w:jc w:val="both"/>
        <w:rPr>
          <w:rFonts w:ascii="Times New Roman" w:hAnsi="Times New Roman" w:cs="Times New Roman"/>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Teftiş esnasında hizmet alanların herhangi mağduriyetinin bulunup bulunmadığının inceleme ve tespitine yönelik olarak; kuruluştan hizmet alan en az 5 kişi ile sohbet tarzında görüşme yapılarak alınan bilgiler bu bölümde özetlenir. </w:t>
      </w:r>
      <w:r w:rsidR="00142781" w:rsidRPr="00A110B5">
        <w:rPr>
          <w:rFonts w:ascii="Times New Roman" w:hAnsi="Times New Roman" w:cs="Times New Roman"/>
          <w:color w:val="000000" w:themeColor="text1"/>
          <w:sz w:val="24"/>
          <w:szCs w:val="24"/>
          <w:shd w:val="clear" w:color="auto" w:fill="FFFFFF"/>
        </w:rPr>
        <w:t>Raporda görüşme yapılan kişilere, isim ve soyadının ilk iki harfi kodlanarak yer verilecektir.</w:t>
      </w:r>
    </w:p>
    <w:p w:rsidR="007D4F0E" w:rsidRPr="00A110B5" w:rsidRDefault="00A45623" w:rsidP="007D4F0E">
      <w:pPr>
        <w:spacing w:before="120" w:after="120" w:line="240" w:lineRule="auto"/>
        <w:ind w:firstLine="708"/>
        <w:jc w:val="both"/>
        <w:rPr>
          <w:rFonts w:asciiTheme="majorBidi" w:hAnsiTheme="majorBidi" w:cstheme="majorBidi"/>
          <w:b/>
          <w:color w:val="000000" w:themeColor="text1"/>
          <w:sz w:val="24"/>
          <w:szCs w:val="24"/>
          <w:u w:val="single"/>
        </w:rPr>
      </w:pPr>
      <w:r w:rsidRPr="00A110B5">
        <w:rPr>
          <w:rFonts w:asciiTheme="majorBidi" w:hAnsiTheme="majorBidi" w:cstheme="majorBidi"/>
          <w:b/>
          <w:color w:val="000000" w:themeColor="text1"/>
          <w:sz w:val="24"/>
          <w:szCs w:val="24"/>
          <w:u w:val="single"/>
        </w:rPr>
        <w:t>6</w:t>
      </w:r>
      <w:r w:rsidR="00545CD3">
        <w:rPr>
          <w:rFonts w:asciiTheme="majorBidi" w:hAnsiTheme="majorBidi" w:cstheme="majorBidi"/>
          <w:b/>
          <w:color w:val="000000" w:themeColor="text1"/>
          <w:sz w:val="24"/>
          <w:szCs w:val="24"/>
          <w:u w:val="single"/>
        </w:rPr>
        <w:t>–</w:t>
      </w:r>
      <w:r w:rsidR="007D4F0E" w:rsidRPr="00A110B5">
        <w:rPr>
          <w:rFonts w:asciiTheme="majorBidi" w:hAnsiTheme="majorBidi" w:cstheme="majorBidi"/>
          <w:b/>
          <w:color w:val="000000" w:themeColor="text1"/>
          <w:sz w:val="24"/>
          <w:szCs w:val="24"/>
          <w:u w:val="single"/>
        </w:rPr>
        <w:t>İDARİ VE MALİ İŞLEMLER:</w:t>
      </w:r>
    </w:p>
    <w:p w:rsidR="00EC018B" w:rsidRPr="00A110B5" w:rsidRDefault="00EC018B" w:rsidP="00EC018B">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Kuruluşta, Bakanlığın amaç ve hedeflerine uygun hizmet üretilip üretmediği,</w:t>
      </w:r>
    </w:p>
    <w:p w:rsidR="00EC018B" w:rsidRPr="00A110B5" w:rsidRDefault="00EC018B" w:rsidP="00EC018B">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Kuruluşun hizmetlerini yerine getirirken İl Müdürlüğü ve diğer sosyal hizmet kuruluşlar ile koordineli hareket edip etmediği,</w:t>
      </w:r>
    </w:p>
    <w:p w:rsidR="00EC018B" w:rsidRPr="00A110B5" w:rsidRDefault="00EC018B" w:rsidP="00EC018B">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Kurumda iş barışının, iş uyumunun olup olmadığı,</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lastRenderedPageBreak/>
        <w:t>- Kadın Konukevinin Bakanlık tarafından verilen açılış izin belgesinin olup olmadığı,</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Kadın Konukevi müdür ve çalışanları mevzuatta belirlenen şartlara haiz olup olmadıkları, </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Bakanlık bilişim sistemine gerekli verilerin zamanında girilip girilmediği,</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Kuruluşların nöbet defterleri taranarak idarece alınması gereken tedbirlerin zamanında alınıp alınmadığı,</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Konukevine giriş çıkış saatleri, güvenliği sağlamak amacıyla ve bölgesel koşullar ile kadının durumu dikkate alınarak müdürün teklifi ve ŞÖNİM’in onayı ile belirlenip belirlenmediği,</w:t>
      </w:r>
    </w:p>
    <w:p w:rsidR="006436F4" w:rsidRPr="00A110B5" w:rsidRDefault="006436F4" w:rsidP="006436F4">
      <w:pPr>
        <w:spacing w:before="120" w:after="120"/>
        <w:ind w:firstLine="708"/>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Konukevlerinde kalanlara ait bilgiler ile kapasite ve sayı bilgileri her değişiklikle ŞÖNİM’e bildirilip bildirilmediği, </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Konukevine ziyaretçi kabul edilmemesi hususuna riayet edilip edilmediği,</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Konukevi güvenliğine ilişkin bir acil durum plânı yapılıp yapılmadığı,</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- 24 saat esaslı nöbet sistemi düzenlenip düzenlenmediği,</w:t>
      </w:r>
    </w:p>
    <w:p w:rsidR="001C25D1"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Herhangi bir geliri bulunmayan kadınlara ve çocuklara, Kanun kapsamında geçici maddi yardım yapılmasına karar verilmemiş olması halinde sosyal inceleme raporlarına dayanılarak harçlık ödenip ödenmediği, (Belediyelere ait konukevlerinde belediye bütçesinden, Sivil toplum kuruluşlarına ait konukevlerinde ise Bakanlık bütçesinden)</w:t>
      </w:r>
    </w:p>
    <w:p w:rsidR="007A2E26"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w:t>
      </w:r>
      <w:r w:rsidR="007A2E26" w:rsidRPr="00A110B5">
        <w:rPr>
          <w:rFonts w:asciiTheme="majorBidi" w:hAnsiTheme="majorBidi" w:cstheme="majorBidi"/>
          <w:color w:val="000000" w:themeColor="text1"/>
          <w:sz w:val="24"/>
          <w:szCs w:val="24"/>
          <w:shd w:val="clear" w:color="auto" w:fill="FFFFFF"/>
        </w:rPr>
        <w:t>Konukevi ihtiyaçlarında kullanılmak bir araç bulunu</w:t>
      </w:r>
      <w:r w:rsidRPr="00A110B5">
        <w:rPr>
          <w:rFonts w:asciiTheme="majorBidi" w:hAnsiTheme="majorBidi" w:cstheme="majorBidi"/>
          <w:color w:val="000000" w:themeColor="text1"/>
          <w:sz w:val="24"/>
          <w:szCs w:val="24"/>
          <w:shd w:val="clear" w:color="auto" w:fill="FFFFFF"/>
        </w:rPr>
        <w:t xml:space="preserve">p bulunmadığı, </w:t>
      </w:r>
      <w:r w:rsidR="007A2E26" w:rsidRPr="00A110B5">
        <w:rPr>
          <w:rFonts w:asciiTheme="majorBidi" w:hAnsiTheme="majorBidi" w:cstheme="majorBidi"/>
          <w:color w:val="000000" w:themeColor="text1"/>
          <w:sz w:val="24"/>
          <w:szCs w:val="24"/>
          <w:shd w:val="clear" w:color="auto" w:fill="FFFFFF"/>
        </w:rPr>
        <w:t xml:space="preserve"> </w:t>
      </w:r>
    </w:p>
    <w:p w:rsidR="0008426E" w:rsidRPr="00A110B5" w:rsidRDefault="001C25D1" w:rsidP="001C25D1">
      <w:pPr>
        <w:spacing w:before="120" w:after="120" w:line="240" w:lineRule="auto"/>
        <w:ind w:firstLine="709"/>
        <w:jc w:val="both"/>
        <w:rPr>
          <w:rFonts w:asciiTheme="majorBidi" w:hAnsiTheme="majorBidi" w:cstheme="majorBidi"/>
          <w:color w:val="000000" w:themeColor="text1"/>
          <w:sz w:val="24"/>
          <w:szCs w:val="24"/>
          <w:shd w:val="clear" w:color="auto" w:fill="FFFFFF"/>
        </w:rPr>
      </w:pPr>
      <w:r w:rsidRPr="00A110B5">
        <w:rPr>
          <w:rFonts w:asciiTheme="majorBidi" w:hAnsiTheme="majorBidi" w:cstheme="majorBidi"/>
          <w:color w:val="000000" w:themeColor="text1"/>
          <w:sz w:val="24"/>
          <w:szCs w:val="24"/>
          <w:shd w:val="clear" w:color="auto" w:fill="FFFFFF"/>
        </w:rPr>
        <w:t xml:space="preserve">- </w:t>
      </w:r>
      <w:r w:rsidR="0008426E" w:rsidRPr="00A110B5">
        <w:rPr>
          <w:rFonts w:asciiTheme="majorBidi" w:hAnsiTheme="majorBidi" w:cstheme="majorBidi"/>
          <w:color w:val="000000" w:themeColor="text1"/>
          <w:sz w:val="24"/>
          <w:szCs w:val="24"/>
          <w:shd w:val="clear" w:color="auto" w:fill="FFFFFF"/>
        </w:rPr>
        <w:t>Konukevi güvenliği için teknik donanımlar sağlan</w:t>
      </w:r>
      <w:r w:rsidRPr="00A110B5">
        <w:rPr>
          <w:rFonts w:asciiTheme="majorBidi" w:hAnsiTheme="majorBidi" w:cstheme="majorBidi"/>
          <w:color w:val="000000" w:themeColor="text1"/>
          <w:sz w:val="24"/>
          <w:szCs w:val="24"/>
          <w:shd w:val="clear" w:color="auto" w:fill="FFFFFF"/>
        </w:rPr>
        <w:t xml:space="preserve">ıp sağlanmadığı, </w:t>
      </w:r>
    </w:p>
    <w:p w:rsidR="00171E0C" w:rsidRPr="00A110B5" w:rsidRDefault="00171E0C" w:rsidP="00171E0C">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Evrak, kayıt ve defterlerinin usulünce düzenlenip düzenlenmediği,</w:t>
      </w:r>
    </w:p>
    <w:p w:rsidR="00171E0C" w:rsidRPr="00A110B5" w:rsidRDefault="00171E0C" w:rsidP="00171E0C">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xml:space="preserve">- Yazışma usullerine riayet edilip edilmediği, </w:t>
      </w:r>
    </w:p>
    <w:p w:rsidR="00171E0C" w:rsidRPr="00A110B5" w:rsidRDefault="00171E0C" w:rsidP="00171E0C">
      <w:pPr>
        <w:spacing w:before="120" w:after="120" w:line="240" w:lineRule="auto"/>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Üst birimler tarafından gönderilen emir ve talimatlara uygun hareket edilip edilmediği,</w:t>
      </w:r>
    </w:p>
    <w:p w:rsidR="00171E0C" w:rsidRPr="00A110B5" w:rsidRDefault="00171E0C" w:rsidP="00171E0C">
      <w:pPr>
        <w:spacing w:before="120" w:after="120" w:line="240" w:lineRule="auto"/>
        <w:ind w:left="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Hususlarına yer verilir.</w:t>
      </w:r>
    </w:p>
    <w:p w:rsidR="00171E0C" w:rsidRPr="00A110B5" w:rsidRDefault="00EC018B" w:rsidP="00EC018B">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Ayrıca k</w:t>
      </w:r>
      <w:r w:rsidR="00171E0C" w:rsidRPr="00A110B5">
        <w:rPr>
          <w:rFonts w:asciiTheme="majorBidi" w:eastAsiaTheme="minorEastAsia" w:hAnsiTheme="majorBidi" w:cstheme="majorBidi"/>
          <w:color w:val="000000" w:themeColor="text1"/>
          <w:sz w:val="24"/>
          <w:szCs w:val="24"/>
          <w:shd w:val="clear" w:color="auto" w:fill="FFFFFF"/>
          <w:lang w:eastAsia="tr-TR"/>
        </w:rPr>
        <w:t>uruluş yemek hizmetlerinin usulünce yürütülüp yürütülmediği incelenerek münhasıran;</w:t>
      </w:r>
    </w:p>
    <w:p w:rsidR="00566969" w:rsidRPr="00A110B5" w:rsidRDefault="00171E0C" w:rsidP="00171E0C">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xml:space="preserve">- Hijyen kurallarına riayet edilip edilmediği, </w:t>
      </w:r>
    </w:p>
    <w:p w:rsidR="00171E0C" w:rsidRPr="00A110B5" w:rsidRDefault="00566969" w:rsidP="00566969">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G</w:t>
      </w:r>
      <w:r w:rsidR="00171E0C" w:rsidRPr="00A110B5">
        <w:rPr>
          <w:rFonts w:asciiTheme="majorBidi" w:eastAsiaTheme="minorEastAsia" w:hAnsiTheme="majorBidi" w:cstheme="majorBidi"/>
          <w:color w:val="000000" w:themeColor="text1"/>
          <w:sz w:val="24"/>
          <w:szCs w:val="24"/>
          <w:shd w:val="clear" w:color="auto" w:fill="FFFFFF"/>
          <w:lang w:eastAsia="tr-TR"/>
        </w:rPr>
        <w:t>ıda malzemelerinin son kullanma tarihine bakılmak suretiyle usulünce depolanıp depolanmadığı,</w:t>
      </w:r>
    </w:p>
    <w:p w:rsidR="00171E0C" w:rsidRPr="00A110B5" w:rsidRDefault="00171E0C" w:rsidP="00171E0C">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 Yemek numuneleri incelenmek suretiyle sağlıklı bir şekilde saklanıp saklanmadığı,</w:t>
      </w:r>
    </w:p>
    <w:p w:rsidR="00171E0C" w:rsidRPr="00A110B5" w:rsidRDefault="00171E0C" w:rsidP="00171E0C">
      <w:pPr>
        <w:spacing w:before="120" w:after="120" w:line="240" w:lineRule="auto"/>
        <w:ind w:firstLine="709"/>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Hususlarına yer verilir.</w:t>
      </w:r>
    </w:p>
    <w:p w:rsidR="00171E0C" w:rsidRPr="00A110B5" w:rsidRDefault="00171E0C" w:rsidP="00171E0C">
      <w:pPr>
        <w:spacing w:before="120" w:after="120" w:line="240" w:lineRule="auto"/>
        <w:ind w:firstLine="708"/>
        <w:jc w:val="both"/>
        <w:rPr>
          <w:rFonts w:asciiTheme="majorBidi" w:eastAsiaTheme="minorEastAsia" w:hAnsiTheme="majorBidi" w:cstheme="majorBidi"/>
          <w:b/>
          <w:color w:val="000000" w:themeColor="text1"/>
          <w:sz w:val="24"/>
          <w:szCs w:val="24"/>
          <w:u w:val="single"/>
          <w:lang w:eastAsia="tr-TR"/>
        </w:rPr>
      </w:pPr>
      <w:r w:rsidRPr="00A110B5">
        <w:rPr>
          <w:rFonts w:asciiTheme="majorBidi" w:eastAsiaTheme="minorEastAsia" w:hAnsiTheme="majorBidi" w:cstheme="majorBidi"/>
          <w:b/>
          <w:color w:val="000000" w:themeColor="text1"/>
          <w:sz w:val="24"/>
          <w:szCs w:val="24"/>
          <w:u w:val="single"/>
          <w:lang w:eastAsia="tr-TR"/>
        </w:rPr>
        <w:t>Diğer İşlemler</w:t>
      </w:r>
      <w:r w:rsidR="00FC4B61" w:rsidRPr="00A110B5">
        <w:rPr>
          <w:rFonts w:asciiTheme="majorBidi" w:eastAsiaTheme="minorEastAsia" w:hAnsiTheme="majorBidi" w:cstheme="majorBidi"/>
          <w:b/>
          <w:color w:val="000000" w:themeColor="text1"/>
          <w:sz w:val="24"/>
          <w:szCs w:val="24"/>
          <w:u w:val="single"/>
          <w:lang w:eastAsia="tr-TR"/>
        </w:rPr>
        <w:t>:</w:t>
      </w:r>
    </w:p>
    <w:p w:rsidR="00171E0C" w:rsidRPr="00A110B5" w:rsidRDefault="00171E0C" w:rsidP="00171E0C">
      <w:pPr>
        <w:autoSpaceDE w:val="0"/>
        <w:autoSpaceDN w:val="0"/>
        <w:adjustRightInd w:val="0"/>
        <w:spacing w:before="120" w:after="120"/>
        <w:ind w:firstLine="708"/>
        <w:jc w:val="both"/>
        <w:rPr>
          <w:rFonts w:asciiTheme="majorBidi" w:eastAsiaTheme="minorEastAsia" w:hAnsiTheme="majorBidi" w:cstheme="majorBidi"/>
          <w:color w:val="000000" w:themeColor="text1"/>
          <w:sz w:val="24"/>
          <w:szCs w:val="24"/>
          <w:shd w:val="clear" w:color="auto" w:fill="FFFFFF"/>
          <w:lang w:eastAsia="tr-TR"/>
        </w:rPr>
      </w:pPr>
      <w:r w:rsidRPr="00A110B5">
        <w:rPr>
          <w:rFonts w:asciiTheme="majorBidi" w:eastAsiaTheme="minorEastAsia" w:hAnsiTheme="majorBidi" w:cstheme="majorBidi"/>
          <w:color w:val="000000" w:themeColor="text1"/>
          <w:sz w:val="24"/>
          <w:szCs w:val="24"/>
          <w:shd w:val="clear" w:color="auto" w:fill="FFFFFF"/>
          <w:lang w:eastAsia="tr-TR"/>
        </w:rPr>
        <w:t>Bu bölümde yukarıda yer alamayan diğer hususlara yer verilir.</w:t>
      </w:r>
    </w:p>
    <w:p w:rsidR="009F1C82" w:rsidRPr="00A110B5" w:rsidRDefault="00A45623" w:rsidP="009F1C82">
      <w:pPr>
        <w:spacing w:before="120" w:after="120" w:line="240" w:lineRule="auto"/>
        <w:ind w:firstLine="708"/>
        <w:jc w:val="both"/>
        <w:rPr>
          <w:rFonts w:ascii="Times New Roman" w:hAnsi="Times New Roman" w:cs="Times New Roman"/>
          <w:b/>
          <w:color w:val="000000" w:themeColor="text1"/>
          <w:sz w:val="24"/>
          <w:szCs w:val="24"/>
          <w:u w:val="single"/>
        </w:rPr>
      </w:pPr>
      <w:r w:rsidRPr="00A110B5">
        <w:rPr>
          <w:rFonts w:ascii="Times New Roman" w:hAnsi="Times New Roman" w:cs="Times New Roman"/>
          <w:b/>
          <w:color w:val="000000" w:themeColor="text1"/>
          <w:sz w:val="24"/>
          <w:szCs w:val="24"/>
          <w:u w:val="single"/>
        </w:rPr>
        <w:t>7</w:t>
      </w:r>
      <w:r w:rsidR="00545CD3">
        <w:rPr>
          <w:rFonts w:asciiTheme="majorBidi" w:eastAsiaTheme="minorEastAsia" w:hAnsiTheme="majorBidi" w:cstheme="majorBidi"/>
          <w:b/>
          <w:color w:val="000000" w:themeColor="text1"/>
          <w:sz w:val="24"/>
          <w:szCs w:val="24"/>
          <w:u w:val="single"/>
          <w:lang w:eastAsia="tr-TR"/>
        </w:rPr>
        <w:t>–</w:t>
      </w:r>
      <w:bookmarkStart w:id="0" w:name="_GoBack"/>
      <w:bookmarkEnd w:id="0"/>
      <w:r w:rsidR="009F1C82" w:rsidRPr="00A110B5">
        <w:rPr>
          <w:rFonts w:ascii="Times New Roman" w:hAnsi="Times New Roman" w:cs="Times New Roman"/>
          <w:b/>
          <w:color w:val="000000" w:themeColor="text1"/>
          <w:sz w:val="24"/>
          <w:szCs w:val="24"/>
          <w:u w:val="single"/>
        </w:rPr>
        <w:t>BİR ÖNCEKİ GENEL TEFTİŞ, İL MÜDÜRLÜĞÜNCE YAPILAN DENETİM SONUÇLARI İLE VARSA İNCELEME/ÖN İNCELEME/DİSİPLİN SORUŞTURMASI GEREKTİREN KONULAR:</w:t>
      </w:r>
    </w:p>
    <w:p w:rsidR="009F1C82" w:rsidRPr="00A110B5" w:rsidRDefault="009F1C82" w:rsidP="009F1C8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Bu bölümde;</w:t>
      </w:r>
    </w:p>
    <w:p w:rsidR="009F1C82" w:rsidRPr="00A110B5" w:rsidRDefault="009F1C82" w:rsidP="009F1C8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1- Bir önceki genel teftiş tenkitlerinin ikmal edilip edilmediği,</w:t>
      </w:r>
    </w:p>
    <w:p w:rsidR="009F1C82" w:rsidRPr="00A110B5" w:rsidRDefault="009F1C82" w:rsidP="009F1C8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2- İl Müdürlüğünce yapılan denetimlerde tespit edilen eksikliklerin ikmal edilip edilmediği,</w:t>
      </w:r>
    </w:p>
    <w:p w:rsidR="009F1C82" w:rsidRPr="00A110B5" w:rsidRDefault="00CB5437" w:rsidP="009F1C8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lastRenderedPageBreak/>
        <w:t>3</w:t>
      </w:r>
      <w:r w:rsidR="009F1C82" w:rsidRPr="00A110B5">
        <w:rPr>
          <w:rFonts w:ascii="Times New Roman" w:hAnsi="Times New Roman" w:cs="Times New Roman"/>
          <w:color w:val="000000" w:themeColor="text1"/>
          <w:sz w:val="24"/>
          <w:szCs w:val="24"/>
        </w:rPr>
        <w:t>- Yapılan genel teftiş esnasında inceleme, ön inceleme ve disiplin soruşturmasına konu edilecek herhangi bir hususun olup olmadığı,</w:t>
      </w:r>
    </w:p>
    <w:p w:rsidR="009F1C82" w:rsidRPr="00A110B5" w:rsidRDefault="009F1C82" w:rsidP="009F1C8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Hususları yer alacaktır.</w:t>
      </w:r>
    </w:p>
    <w:p w:rsidR="00171E0C" w:rsidRPr="00A110B5" w:rsidRDefault="00A45623" w:rsidP="00171E0C">
      <w:pPr>
        <w:spacing w:before="120" w:after="120" w:line="240" w:lineRule="auto"/>
        <w:ind w:firstLine="708"/>
        <w:jc w:val="both"/>
        <w:rPr>
          <w:rFonts w:asciiTheme="majorBidi" w:eastAsiaTheme="minorEastAsia" w:hAnsiTheme="majorBidi" w:cstheme="majorBidi"/>
          <w:b/>
          <w:color w:val="000000" w:themeColor="text1"/>
          <w:sz w:val="24"/>
          <w:szCs w:val="24"/>
          <w:u w:val="single"/>
          <w:lang w:eastAsia="tr-TR"/>
        </w:rPr>
      </w:pPr>
      <w:r w:rsidRPr="00A110B5">
        <w:rPr>
          <w:rFonts w:asciiTheme="majorBidi" w:eastAsiaTheme="minorEastAsia" w:hAnsiTheme="majorBidi" w:cstheme="majorBidi"/>
          <w:b/>
          <w:color w:val="000000" w:themeColor="text1"/>
          <w:sz w:val="24"/>
          <w:szCs w:val="24"/>
          <w:u w:val="single"/>
          <w:lang w:eastAsia="tr-TR"/>
        </w:rPr>
        <w:t>8</w:t>
      </w:r>
      <w:r w:rsidR="00545CD3">
        <w:rPr>
          <w:rFonts w:asciiTheme="majorBidi" w:eastAsiaTheme="minorEastAsia" w:hAnsiTheme="majorBidi" w:cstheme="majorBidi"/>
          <w:b/>
          <w:color w:val="000000" w:themeColor="text1"/>
          <w:sz w:val="24"/>
          <w:szCs w:val="24"/>
          <w:u w:val="single"/>
          <w:lang w:eastAsia="tr-TR"/>
        </w:rPr>
        <w:t>–</w:t>
      </w:r>
      <w:r w:rsidR="00171E0C" w:rsidRPr="00A110B5">
        <w:rPr>
          <w:rFonts w:asciiTheme="majorBidi" w:eastAsiaTheme="minorEastAsia" w:hAnsiTheme="majorBidi" w:cstheme="majorBidi"/>
          <w:b/>
          <w:color w:val="000000" w:themeColor="text1"/>
          <w:sz w:val="24"/>
          <w:szCs w:val="24"/>
          <w:u w:val="single"/>
          <w:lang w:eastAsia="tr-TR"/>
        </w:rPr>
        <w:t xml:space="preserve">TEFTİŞ </w:t>
      </w:r>
      <w:r w:rsidR="00CC6CBE" w:rsidRPr="00A110B5">
        <w:rPr>
          <w:rFonts w:asciiTheme="majorBidi" w:eastAsiaTheme="minorEastAsia" w:hAnsiTheme="majorBidi" w:cstheme="majorBidi"/>
          <w:b/>
          <w:color w:val="000000" w:themeColor="text1"/>
          <w:sz w:val="24"/>
          <w:szCs w:val="24"/>
          <w:u w:val="single"/>
          <w:lang w:eastAsia="tr-TR"/>
        </w:rPr>
        <w:t>BULGULARI</w:t>
      </w:r>
      <w:r w:rsidR="00142781" w:rsidRPr="00A110B5">
        <w:rPr>
          <w:rFonts w:asciiTheme="majorBidi" w:eastAsiaTheme="minorEastAsia" w:hAnsiTheme="majorBidi" w:cstheme="majorBidi"/>
          <w:b/>
          <w:color w:val="000000" w:themeColor="text1"/>
          <w:sz w:val="24"/>
          <w:szCs w:val="24"/>
          <w:u w:val="single"/>
          <w:lang w:eastAsia="tr-TR"/>
        </w:rPr>
        <w:t xml:space="preserve"> VE CEVAPLARI;</w:t>
      </w:r>
    </w:p>
    <w:p w:rsidR="008849D2" w:rsidRPr="00A110B5" w:rsidRDefault="008849D2" w:rsidP="008849D2">
      <w:pPr>
        <w:spacing w:before="120" w:after="120"/>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8849D2" w:rsidRPr="00A110B5" w:rsidRDefault="008849D2" w:rsidP="008849D2">
      <w:pPr>
        <w:spacing w:after="120" w:line="240" w:lineRule="auto"/>
        <w:ind w:firstLine="709"/>
        <w:jc w:val="both"/>
        <w:rPr>
          <w:rFonts w:ascii="Times New Roman" w:hAnsi="Times New Roman" w:cs="Times New Roman"/>
          <w:b/>
          <w:color w:val="000000" w:themeColor="text1"/>
          <w:sz w:val="24"/>
          <w:szCs w:val="24"/>
          <w:u w:val="single"/>
          <w:shd w:val="clear" w:color="auto" w:fill="FFFFFF"/>
        </w:rPr>
      </w:pPr>
      <w:r w:rsidRPr="00A110B5">
        <w:rPr>
          <w:rFonts w:ascii="Times New Roman" w:hAnsi="Times New Roman" w:cs="Times New Roman"/>
          <w:b/>
          <w:color w:val="000000" w:themeColor="text1"/>
          <w:sz w:val="24"/>
          <w:szCs w:val="24"/>
          <w:u w:val="single"/>
        </w:rPr>
        <w:t xml:space="preserve">Müfettişliğimce belgenet üzerinden oluşturulan 01.01.2022 tarih ve 123456 sayılı yazıyla Kuruluş idaresine gönderilen teftiş bulguları ile </w:t>
      </w:r>
      <w:r w:rsidRPr="00A110B5">
        <w:rPr>
          <w:rFonts w:ascii="Times New Roman" w:hAnsi="Times New Roman" w:cs="Times New Roman"/>
          <w:b/>
          <w:color w:val="000000" w:themeColor="text1"/>
          <w:sz w:val="24"/>
          <w:szCs w:val="24"/>
          <w:u w:val="single"/>
          <w:shd w:val="clear" w:color="auto" w:fill="FFFFFF"/>
        </w:rPr>
        <w:t>bu bulgulara ilişkin olarak Kuruluş idaresinin 05.01.2022 tarih ve 987654 sayılı cevapları;</w:t>
      </w:r>
    </w:p>
    <w:p w:rsidR="008849D2" w:rsidRPr="00A110B5" w:rsidRDefault="008849D2" w:rsidP="008849D2">
      <w:pPr>
        <w:spacing w:before="120" w:after="120"/>
        <w:ind w:firstLine="708"/>
        <w:jc w:val="both"/>
        <w:rPr>
          <w:rFonts w:ascii="Times New Roman" w:hAnsi="Times New Roman" w:cs="Times New Roman"/>
          <w:b/>
          <w:color w:val="000000" w:themeColor="text1"/>
          <w:sz w:val="24"/>
          <w:szCs w:val="24"/>
        </w:rPr>
      </w:pPr>
      <w:r w:rsidRPr="00A110B5">
        <w:rPr>
          <w:rFonts w:ascii="Times New Roman" w:hAnsi="Times New Roman" w:cs="Times New Roman"/>
          <w:b/>
          <w:color w:val="000000" w:themeColor="text1"/>
          <w:sz w:val="24"/>
          <w:szCs w:val="24"/>
        </w:rPr>
        <w:t>Örnek;</w:t>
      </w:r>
    </w:p>
    <w:p w:rsidR="008849D2" w:rsidRPr="00A110B5" w:rsidRDefault="008849D2" w:rsidP="008849D2">
      <w:pPr>
        <w:spacing w:before="120" w:after="120"/>
        <w:ind w:firstLine="708"/>
        <w:jc w:val="both"/>
        <w:rPr>
          <w:rFonts w:ascii="Times New Roman" w:hAnsi="Times New Roman" w:cs="Times New Roman"/>
          <w:b/>
          <w:color w:val="000000" w:themeColor="text1"/>
          <w:sz w:val="24"/>
          <w:szCs w:val="24"/>
        </w:rPr>
      </w:pPr>
      <w:r w:rsidRPr="00A110B5">
        <w:rPr>
          <w:rFonts w:ascii="Times New Roman" w:hAnsi="Times New Roman" w:cs="Times New Roman"/>
          <w:b/>
          <w:color w:val="000000" w:themeColor="text1"/>
          <w:sz w:val="24"/>
          <w:szCs w:val="24"/>
        </w:rPr>
        <w:t>1-</w:t>
      </w:r>
      <w:r w:rsidRPr="00A110B5">
        <w:rPr>
          <w:rFonts w:ascii="Times New Roman" w:hAnsi="Times New Roman" w:cs="Times New Roman"/>
          <w:color w:val="000000" w:themeColor="text1"/>
          <w:sz w:val="24"/>
          <w:szCs w:val="24"/>
        </w:rPr>
        <w:t xml:space="preserve"> </w:t>
      </w:r>
      <w:r w:rsidRPr="00A110B5">
        <w:rPr>
          <w:rFonts w:ascii="Times New Roman" w:hAnsi="Times New Roman" w:cs="Times New Roman"/>
          <w:b/>
          <w:color w:val="000000" w:themeColor="text1"/>
          <w:sz w:val="24"/>
          <w:szCs w:val="24"/>
        </w:rPr>
        <w:t>Çocuk evlerinde ilaç dolabı bulunmadığı, ilaçların TV ünitesinde kilitsiz olarak muhafaza edildiği;</w:t>
      </w:r>
    </w:p>
    <w:p w:rsidR="008849D2" w:rsidRPr="00A110B5" w:rsidRDefault="008849D2" w:rsidP="008849D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8849D2" w:rsidRPr="00A110B5" w:rsidRDefault="008849D2" w:rsidP="008849D2">
      <w:pPr>
        <w:spacing w:before="120" w:after="120" w:line="240" w:lineRule="auto"/>
        <w:ind w:firstLine="708"/>
        <w:jc w:val="both"/>
        <w:rPr>
          <w:rFonts w:ascii="Times New Roman" w:hAnsi="Times New Roman" w:cs="Times New Roman"/>
          <w:b/>
          <w:color w:val="000000" w:themeColor="text1"/>
          <w:sz w:val="24"/>
          <w:szCs w:val="24"/>
          <w:shd w:val="clear" w:color="auto" w:fill="FFFFFF"/>
        </w:rPr>
      </w:pPr>
      <w:r w:rsidRPr="00A110B5">
        <w:rPr>
          <w:rFonts w:ascii="Times New Roman" w:hAnsi="Times New Roman" w:cs="Times New Roman"/>
          <w:b/>
          <w:color w:val="000000" w:themeColor="text1"/>
          <w:sz w:val="24"/>
          <w:szCs w:val="24"/>
        </w:rPr>
        <w:t xml:space="preserve">2- </w:t>
      </w:r>
      <w:r w:rsidRPr="00A110B5">
        <w:rPr>
          <w:rFonts w:ascii="Times New Roman" w:hAnsi="Times New Roman" w:cs="Times New Roman"/>
          <w:b/>
          <w:color w:val="000000" w:themeColor="text1"/>
          <w:sz w:val="24"/>
          <w:szCs w:val="24"/>
          <w:shd w:val="clear" w:color="auto" w:fill="FFFFFF"/>
        </w:rPr>
        <w:t>Kuruluşa gelen ziyaretçiler için ziyaretçi defterinin kullanılmadığı,</w:t>
      </w:r>
    </w:p>
    <w:p w:rsidR="008849D2" w:rsidRPr="00A110B5" w:rsidRDefault="008849D2" w:rsidP="008849D2">
      <w:pPr>
        <w:spacing w:before="120" w:after="12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Kuruluşa gelen ziyaretçiler için ziyaretçi defteri bastırılmış olup bundan sonraki süreçte düzenli olarak kullanılacaktır.</w:t>
      </w:r>
    </w:p>
    <w:p w:rsidR="008849D2" w:rsidRPr="00A110B5" w:rsidRDefault="008849D2" w:rsidP="008849D2">
      <w:pPr>
        <w:spacing w:before="120" w:after="120" w:line="240" w:lineRule="auto"/>
        <w:ind w:firstLine="708"/>
        <w:jc w:val="both"/>
        <w:rPr>
          <w:rFonts w:ascii="Times New Roman" w:hAnsi="Times New Roman" w:cs="Times New Roman"/>
          <w:b/>
          <w:color w:val="000000" w:themeColor="text1"/>
          <w:sz w:val="24"/>
          <w:szCs w:val="24"/>
        </w:rPr>
      </w:pPr>
      <w:r w:rsidRPr="00A110B5">
        <w:rPr>
          <w:rFonts w:ascii="Times New Roman" w:hAnsi="Times New Roman" w:cs="Times New Roman"/>
          <w:b/>
          <w:color w:val="000000" w:themeColor="text1"/>
          <w:sz w:val="24"/>
          <w:szCs w:val="24"/>
        </w:rPr>
        <w:t>3.</w:t>
      </w:r>
    </w:p>
    <w:p w:rsidR="008849D2" w:rsidRPr="00A110B5" w:rsidRDefault="008849D2" w:rsidP="008849D2">
      <w:pPr>
        <w:spacing w:before="120" w:after="120" w:line="240" w:lineRule="auto"/>
        <w:ind w:firstLine="708"/>
        <w:jc w:val="both"/>
        <w:rPr>
          <w:rFonts w:ascii="Times New Roman" w:hAnsi="Times New Roman" w:cs="Times New Roman"/>
          <w:b/>
          <w:color w:val="000000" w:themeColor="text1"/>
          <w:sz w:val="24"/>
          <w:szCs w:val="24"/>
        </w:rPr>
      </w:pPr>
      <w:r w:rsidRPr="00A110B5">
        <w:rPr>
          <w:rFonts w:ascii="Times New Roman" w:hAnsi="Times New Roman" w:cs="Times New Roman"/>
          <w:b/>
          <w:color w:val="000000" w:themeColor="text1"/>
          <w:sz w:val="24"/>
          <w:szCs w:val="24"/>
        </w:rPr>
        <w:t>4.</w:t>
      </w:r>
    </w:p>
    <w:p w:rsidR="008849D2" w:rsidRPr="00A110B5" w:rsidRDefault="008849D2" w:rsidP="008849D2">
      <w:pPr>
        <w:spacing w:before="120" w:after="120" w:line="240" w:lineRule="auto"/>
        <w:ind w:firstLine="708"/>
        <w:jc w:val="both"/>
        <w:rPr>
          <w:rFonts w:ascii="Times New Roman" w:hAnsi="Times New Roman" w:cs="Times New Roman"/>
          <w:b/>
          <w:color w:val="000000" w:themeColor="text1"/>
          <w:sz w:val="24"/>
          <w:szCs w:val="24"/>
        </w:rPr>
      </w:pPr>
      <w:r w:rsidRPr="00A110B5">
        <w:rPr>
          <w:rFonts w:ascii="Times New Roman" w:hAnsi="Times New Roman" w:cs="Times New Roman"/>
          <w:b/>
          <w:color w:val="000000" w:themeColor="text1"/>
          <w:sz w:val="24"/>
          <w:szCs w:val="24"/>
        </w:rPr>
        <w:t>5.</w:t>
      </w:r>
    </w:p>
    <w:p w:rsidR="00171E0C" w:rsidRPr="00A110B5" w:rsidRDefault="00A45623" w:rsidP="00171E0C">
      <w:pPr>
        <w:spacing w:before="120" w:after="120" w:line="240" w:lineRule="auto"/>
        <w:ind w:firstLine="708"/>
        <w:jc w:val="both"/>
        <w:rPr>
          <w:rFonts w:asciiTheme="majorBidi" w:eastAsiaTheme="minorEastAsia" w:hAnsiTheme="majorBidi" w:cstheme="majorBidi"/>
          <w:b/>
          <w:color w:val="000000" w:themeColor="text1"/>
          <w:sz w:val="24"/>
          <w:szCs w:val="24"/>
          <w:u w:val="single"/>
          <w:lang w:eastAsia="tr-TR"/>
        </w:rPr>
      </w:pPr>
      <w:r w:rsidRPr="00A110B5">
        <w:rPr>
          <w:rFonts w:asciiTheme="majorBidi" w:eastAsiaTheme="minorEastAsia" w:hAnsiTheme="majorBidi" w:cstheme="majorBidi"/>
          <w:b/>
          <w:color w:val="000000" w:themeColor="text1"/>
          <w:sz w:val="24"/>
          <w:szCs w:val="24"/>
          <w:u w:val="single"/>
          <w:lang w:eastAsia="tr-TR"/>
        </w:rPr>
        <w:t>9</w:t>
      </w:r>
      <w:r w:rsidR="00171E0C" w:rsidRPr="00A110B5">
        <w:rPr>
          <w:rFonts w:asciiTheme="majorBidi" w:eastAsiaTheme="minorEastAsia" w:hAnsiTheme="majorBidi" w:cstheme="majorBidi"/>
          <w:b/>
          <w:color w:val="000000" w:themeColor="text1"/>
          <w:sz w:val="24"/>
          <w:szCs w:val="24"/>
          <w:u w:val="single"/>
          <w:lang w:eastAsia="tr-TR"/>
        </w:rPr>
        <w:t>–ALINMASI GEREKEN ÖNLEM VE ÖNERİLER:</w:t>
      </w:r>
    </w:p>
    <w:p w:rsidR="00324E60" w:rsidRDefault="00142781" w:rsidP="00324E60">
      <w:pPr>
        <w:tabs>
          <w:tab w:val="left" w:pos="709"/>
        </w:tabs>
        <w:spacing w:before="120" w:after="120"/>
        <w:jc w:val="both"/>
        <w:rPr>
          <w:rFonts w:ascii="Times New Roman" w:hAnsi="Times New Roman" w:cs="Times New Roman"/>
          <w:sz w:val="24"/>
          <w:szCs w:val="24"/>
        </w:rPr>
      </w:pPr>
      <w:r w:rsidRPr="00A110B5">
        <w:rPr>
          <w:rFonts w:ascii="Times New Roman" w:hAnsi="Times New Roman" w:cs="Times New Roman"/>
          <w:color w:val="000000" w:themeColor="text1"/>
          <w:sz w:val="24"/>
          <w:szCs w:val="24"/>
        </w:rPr>
        <w:tab/>
      </w:r>
      <w:r w:rsidR="00324E60">
        <w:rPr>
          <w:rFonts w:ascii="Times New Roman" w:hAnsi="Times New Roman" w:cs="Times New Roman"/>
          <w:sz w:val="24"/>
          <w:szCs w:val="24"/>
        </w:rPr>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171E0C" w:rsidRPr="00A110B5" w:rsidRDefault="00A45623" w:rsidP="00324E60">
      <w:pPr>
        <w:tabs>
          <w:tab w:val="left" w:pos="709"/>
        </w:tabs>
        <w:spacing w:before="120" w:after="120"/>
        <w:ind w:firstLine="709"/>
        <w:jc w:val="both"/>
        <w:rPr>
          <w:rFonts w:asciiTheme="majorBidi" w:eastAsiaTheme="minorEastAsia" w:hAnsiTheme="majorBidi" w:cstheme="majorBidi"/>
          <w:b/>
          <w:color w:val="000000" w:themeColor="text1"/>
          <w:sz w:val="24"/>
          <w:szCs w:val="24"/>
          <w:u w:val="single"/>
          <w:lang w:eastAsia="tr-TR"/>
        </w:rPr>
      </w:pPr>
      <w:r w:rsidRPr="00A110B5">
        <w:rPr>
          <w:rFonts w:asciiTheme="majorBidi" w:eastAsiaTheme="minorEastAsia" w:hAnsiTheme="majorBidi" w:cstheme="majorBidi"/>
          <w:b/>
          <w:color w:val="000000" w:themeColor="text1"/>
          <w:sz w:val="24"/>
          <w:szCs w:val="24"/>
          <w:u w:val="single"/>
          <w:lang w:eastAsia="tr-TR"/>
        </w:rPr>
        <w:t>10</w:t>
      </w:r>
      <w:r w:rsidR="00171E0C" w:rsidRPr="00A110B5">
        <w:rPr>
          <w:rFonts w:asciiTheme="majorBidi" w:eastAsiaTheme="minorEastAsia" w:hAnsiTheme="majorBidi" w:cstheme="majorBidi"/>
          <w:b/>
          <w:color w:val="000000" w:themeColor="text1"/>
          <w:sz w:val="24"/>
          <w:szCs w:val="24"/>
          <w:u w:val="single"/>
          <w:lang w:eastAsia="tr-TR"/>
        </w:rPr>
        <w:t>–SONUÇ</w:t>
      </w:r>
      <w:r w:rsidR="00171E0C" w:rsidRPr="00A110B5">
        <w:rPr>
          <w:rFonts w:asciiTheme="majorBidi" w:eastAsiaTheme="minorEastAsia" w:hAnsiTheme="majorBidi" w:cstheme="majorBidi"/>
          <w:b/>
          <w:color w:val="000000" w:themeColor="text1"/>
          <w:sz w:val="24"/>
          <w:szCs w:val="24"/>
          <w:u w:val="single"/>
          <w:lang w:eastAsia="tr-TR"/>
        </w:rPr>
        <w:tab/>
        <w:t>:</w:t>
      </w:r>
    </w:p>
    <w:p w:rsidR="00B75F02" w:rsidRPr="00A110B5" w:rsidRDefault="00B75F02" w:rsidP="00B75F02">
      <w:pPr>
        <w:pStyle w:val="NormalWeb"/>
        <w:spacing w:before="120" w:beforeAutospacing="0" w:after="120" w:afterAutospacing="0"/>
        <w:ind w:firstLine="708"/>
        <w:jc w:val="both"/>
        <w:rPr>
          <w:rFonts w:ascii="Times New Roman" w:hAnsi="Times New Roman"/>
          <w:bCs/>
          <w:color w:val="000000" w:themeColor="text1"/>
        </w:rPr>
      </w:pPr>
      <w:r w:rsidRPr="00A110B5">
        <w:rPr>
          <w:rFonts w:ascii="Times New Roman" w:hAnsi="Times New Roman"/>
          <w:bCs/>
          <w:color w:val="000000" w:themeColor="text1"/>
        </w:rPr>
        <w:t xml:space="preserve">…. Müdürlüğü idari, mali ve mesleki iş ve işlemleri </w:t>
      </w:r>
      <w:r w:rsidRPr="00A110B5">
        <w:rPr>
          <w:rFonts w:ascii="Times New Roman" w:hAnsi="Times New Roman"/>
          <w:color w:val="000000" w:themeColor="text1"/>
        </w:rPr>
        <w:t xml:space="preserve">…. </w:t>
      </w:r>
      <w:r w:rsidRPr="00A110B5">
        <w:rPr>
          <w:rFonts w:ascii="Times New Roman" w:hAnsi="Times New Roman"/>
          <w:bCs/>
          <w:color w:val="000000" w:themeColor="text1"/>
        </w:rPr>
        <w:t>tarihleri arasında teftişe tabi tutulmuş olup, teftiş sonucu yapılan tespitler yukarıda ayrıntılı bir şekilde arz ve izah edilmiştir.</w:t>
      </w:r>
    </w:p>
    <w:p w:rsidR="00B75F02" w:rsidRPr="00A110B5" w:rsidRDefault="00B75F02" w:rsidP="00B75F02">
      <w:pPr>
        <w:pStyle w:val="NormalWeb"/>
        <w:spacing w:before="120" w:beforeAutospacing="0" w:after="120" w:afterAutospacing="0"/>
        <w:ind w:firstLine="708"/>
        <w:jc w:val="both"/>
        <w:rPr>
          <w:rFonts w:ascii="Times New Roman" w:hAnsi="Times New Roman"/>
          <w:bCs/>
          <w:color w:val="000000" w:themeColor="text1"/>
        </w:rPr>
      </w:pPr>
      <w:r w:rsidRPr="00A110B5">
        <w:rPr>
          <w:rFonts w:ascii="Times New Roman" w:hAnsi="Times New Roman"/>
          <w:bCs/>
          <w:color w:val="000000" w:themeColor="text1"/>
        </w:rPr>
        <w:t>Hazı</w:t>
      </w:r>
      <w:r w:rsidR="00E41C65" w:rsidRPr="00A110B5">
        <w:rPr>
          <w:rFonts w:ascii="Times New Roman" w:hAnsi="Times New Roman"/>
          <w:bCs/>
          <w:color w:val="000000" w:themeColor="text1"/>
        </w:rPr>
        <w:t>rlanan Genel Teftiş Raporunun 8</w:t>
      </w:r>
      <w:r w:rsidRPr="00A110B5">
        <w:rPr>
          <w:rFonts w:ascii="Times New Roman" w:hAnsi="Times New Roman"/>
          <w:bCs/>
          <w:color w:val="000000" w:themeColor="text1"/>
        </w:rPr>
        <w:t xml:space="preserve">. Bölümünde yer alan teftiş </w:t>
      </w:r>
      <w:r w:rsidR="00713058" w:rsidRPr="00A110B5">
        <w:rPr>
          <w:rFonts w:ascii="Times New Roman" w:hAnsi="Times New Roman"/>
          <w:bCs/>
          <w:color w:val="000000" w:themeColor="text1"/>
        </w:rPr>
        <w:t>bulgularının</w:t>
      </w:r>
      <w:r w:rsidRPr="00A110B5">
        <w:rPr>
          <w:rFonts w:ascii="Times New Roman" w:hAnsi="Times New Roman"/>
          <w:bCs/>
          <w:color w:val="000000" w:themeColor="text1"/>
        </w:rPr>
        <w:t xml:space="preserve"> ….. inci maddelerine ilişkin Kuruluş Müdürlüğünün cevaplarının yeterli olduğu, </w:t>
      </w:r>
    </w:p>
    <w:p w:rsidR="00D108C8" w:rsidRPr="00A110B5" w:rsidRDefault="00A45623" w:rsidP="00A45623">
      <w:pPr>
        <w:pStyle w:val="NormalWeb"/>
        <w:tabs>
          <w:tab w:val="center" w:pos="4536"/>
          <w:tab w:val="right" w:pos="9072"/>
        </w:tabs>
        <w:spacing w:before="120" w:beforeAutospacing="0" w:after="120" w:afterAutospacing="0"/>
        <w:ind w:left="720"/>
        <w:jc w:val="both"/>
        <w:rPr>
          <w:rFonts w:ascii="Times New Roman" w:hAnsi="Times New Roman" w:cs="Times New Roman"/>
          <w:b/>
          <w:bCs/>
          <w:color w:val="000000" w:themeColor="text1"/>
        </w:rPr>
      </w:pPr>
      <w:r w:rsidRPr="00A110B5">
        <w:rPr>
          <w:rFonts w:ascii="Times New Roman" w:hAnsi="Times New Roman"/>
          <w:b/>
          <w:bCs/>
          <w:color w:val="000000" w:themeColor="text1"/>
        </w:rPr>
        <w:t xml:space="preserve">10.1. </w:t>
      </w:r>
      <w:r w:rsidR="00D108C8" w:rsidRPr="00A110B5">
        <w:rPr>
          <w:rFonts w:ascii="Times New Roman" w:hAnsi="Times New Roman"/>
          <w:b/>
          <w:bCs/>
          <w:color w:val="000000" w:themeColor="text1"/>
        </w:rPr>
        <w:t>….. İl Müdürlüğü Tarafından Takibi Gereken Hususlar:</w:t>
      </w:r>
    </w:p>
    <w:p w:rsidR="00D108C8" w:rsidRPr="00A110B5" w:rsidRDefault="00D108C8" w:rsidP="00D108C8">
      <w:pPr>
        <w:pStyle w:val="NormalWeb"/>
        <w:tabs>
          <w:tab w:val="center" w:pos="4536"/>
          <w:tab w:val="right" w:pos="9072"/>
        </w:tabs>
        <w:spacing w:before="120" w:beforeAutospacing="0" w:after="120" w:afterAutospacing="0"/>
        <w:ind w:firstLine="567"/>
        <w:jc w:val="both"/>
        <w:rPr>
          <w:rFonts w:ascii="Times New Roman" w:hAnsi="Times New Roman"/>
          <w:bCs/>
          <w:color w:val="000000" w:themeColor="text1"/>
        </w:rPr>
      </w:pPr>
      <w:r w:rsidRPr="00A110B5">
        <w:rPr>
          <w:rFonts w:ascii="Times New Roman" w:hAnsi="Times New Roman"/>
          <w:bCs/>
          <w:color w:val="000000" w:themeColor="text1"/>
        </w:rPr>
        <w:tab/>
      </w:r>
      <w:r w:rsidR="00DB05DB" w:rsidRPr="00A110B5">
        <w:rPr>
          <w:rFonts w:ascii="Times New Roman" w:hAnsi="Times New Roman"/>
          <w:bCs/>
          <w:color w:val="000000" w:themeColor="text1"/>
        </w:rPr>
        <w:t xml:space="preserve">Kuruluş Müdürlüğünün ….. maddelerinde vermiş olduğu cevaplar zamana bağlı ikmal edilebileceği değerlendirildiğinden teftiş tenkitlerinin İl Müdürlüğünce takip edilmesinin uygun olacağı </w:t>
      </w:r>
    </w:p>
    <w:p w:rsidR="00D108C8" w:rsidRPr="00A110B5" w:rsidRDefault="00D108C8" w:rsidP="00D108C8">
      <w:pPr>
        <w:pStyle w:val="NormalWeb"/>
        <w:tabs>
          <w:tab w:val="center" w:pos="4536"/>
          <w:tab w:val="right" w:pos="9072"/>
        </w:tabs>
        <w:spacing w:before="120" w:beforeAutospacing="0" w:after="120" w:afterAutospacing="0"/>
        <w:ind w:firstLine="567"/>
        <w:jc w:val="both"/>
        <w:rPr>
          <w:rFonts w:ascii="Times New Roman" w:hAnsi="Times New Roman" w:cs="Times New Roman"/>
          <w:bCs/>
          <w:color w:val="000000" w:themeColor="text1"/>
        </w:rPr>
      </w:pPr>
      <w:r w:rsidRPr="00A110B5">
        <w:rPr>
          <w:rFonts w:ascii="Times New Roman" w:hAnsi="Times New Roman" w:cs="Times New Roman"/>
          <w:b/>
          <w:color w:val="000000" w:themeColor="text1"/>
        </w:rPr>
        <w:t>Ayrıca …. inci</w:t>
      </w:r>
      <w:r w:rsidRPr="00A110B5">
        <w:rPr>
          <w:rFonts w:ascii="Times New Roman" w:hAnsi="Times New Roman" w:cs="Times New Roman"/>
          <w:color w:val="000000" w:themeColor="text1"/>
        </w:rPr>
        <w:t xml:space="preserve"> maddede yer alan, müfettişliğimce kuruluş müdürlüğünce verilen cevap yeterli görülmeyen ….. konunun İl Müdürlüğünce takibinin uygun olacağı,</w:t>
      </w:r>
    </w:p>
    <w:p w:rsidR="00B75F02" w:rsidRPr="00A110B5" w:rsidRDefault="00A45623" w:rsidP="00A45623">
      <w:pPr>
        <w:pStyle w:val="NormalWeb"/>
        <w:numPr>
          <w:ilvl w:val="1"/>
          <w:numId w:val="6"/>
        </w:numPr>
        <w:tabs>
          <w:tab w:val="center" w:pos="4536"/>
          <w:tab w:val="right" w:pos="9072"/>
        </w:tabs>
        <w:spacing w:before="120" w:beforeAutospacing="0" w:after="120" w:afterAutospacing="0"/>
        <w:jc w:val="both"/>
        <w:rPr>
          <w:rFonts w:ascii="Times New Roman" w:hAnsi="Times New Roman"/>
          <w:b/>
          <w:bCs/>
          <w:color w:val="000000" w:themeColor="text1"/>
        </w:rPr>
      </w:pPr>
      <w:r w:rsidRPr="00A110B5">
        <w:rPr>
          <w:rFonts w:ascii="Times New Roman" w:hAnsi="Times New Roman"/>
          <w:b/>
          <w:bCs/>
          <w:color w:val="000000" w:themeColor="text1"/>
        </w:rPr>
        <w:t xml:space="preserve"> </w:t>
      </w:r>
      <w:r w:rsidR="00B75F02" w:rsidRPr="00A110B5">
        <w:rPr>
          <w:rFonts w:ascii="Times New Roman" w:hAnsi="Times New Roman"/>
          <w:b/>
          <w:bCs/>
          <w:color w:val="000000" w:themeColor="text1"/>
        </w:rPr>
        <w:t>…. Genel Müdürlüğü Tarafından Takibi Gereken Hususlar:</w:t>
      </w:r>
    </w:p>
    <w:p w:rsidR="00B75F02" w:rsidRPr="00A110B5" w:rsidRDefault="00B75F02" w:rsidP="00B75F02">
      <w:pPr>
        <w:pStyle w:val="NormalWeb"/>
        <w:spacing w:before="120" w:beforeAutospacing="0" w:after="120" w:afterAutospacing="0"/>
        <w:ind w:firstLine="720"/>
        <w:jc w:val="both"/>
        <w:rPr>
          <w:rFonts w:ascii="Times New Roman" w:hAnsi="Times New Roman"/>
          <w:bCs/>
          <w:color w:val="000000" w:themeColor="text1"/>
        </w:rPr>
      </w:pPr>
      <w:r w:rsidRPr="00A110B5">
        <w:rPr>
          <w:rFonts w:ascii="Times New Roman" w:hAnsi="Times New Roman"/>
          <w:bCs/>
          <w:color w:val="000000" w:themeColor="text1"/>
        </w:rPr>
        <w:lastRenderedPageBreak/>
        <w:t>…. Aile ve Sosyal Hizmetler İl Müdürlüğünce verilecek cevapların takibi ve değerlendirilmesinin yapılması ile birlikte;</w:t>
      </w:r>
    </w:p>
    <w:p w:rsidR="00CF5CB8" w:rsidRPr="00A110B5" w:rsidRDefault="00142781" w:rsidP="00B75F02">
      <w:pPr>
        <w:pStyle w:val="NormalWeb"/>
        <w:spacing w:before="120" w:beforeAutospacing="0" w:after="120" w:afterAutospacing="0"/>
        <w:ind w:firstLine="720"/>
        <w:jc w:val="both"/>
        <w:rPr>
          <w:rFonts w:ascii="Times New Roman" w:hAnsi="Times New Roman"/>
          <w:bCs/>
          <w:color w:val="000000" w:themeColor="text1"/>
        </w:rPr>
      </w:pPr>
      <w:r w:rsidRPr="00A110B5">
        <w:rPr>
          <w:rFonts w:ascii="Times New Roman" w:hAnsi="Times New Roman"/>
          <w:bCs/>
          <w:color w:val="000000" w:themeColor="text1"/>
        </w:rPr>
        <w:t xml:space="preserve">Raporun </w:t>
      </w:r>
      <w:r w:rsidRPr="00A110B5">
        <w:rPr>
          <w:rFonts w:ascii="Times New Roman" w:hAnsi="Times New Roman"/>
          <w:b/>
          <w:bCs/>
          <w:color w:val="000000" w:themeColor="text1"/>
        </w:rPr>
        <w:t>8.</w:t>
      </w:r>
      <w:r w:rsidR="00FC4B61" w:rsidRPr="00A110B5">
        <w:rPr>
          <w:rFonts w:ascii="Times New Roman" w:hAnsi="Times New Roman"/>
          <w:bCs/>
          <w:color w:val="000000" w:themeColor="text1"/>
        </w:rPr>
        <w:t xml:space="preserve"> b</w:t>
      </w:r>
      <w:r w:rsidRPr="00A110B5">
        <w:rPr>
          <w:rFonts w:ascii="Times New Roman" w:hAnsi="Times New Roman"/>
          <w:bCs/>
          <w:color w:val="000000" w:themeColor="text1"/>
        </w:rPr>
        <w:t xml:space="preserve">ölümünde yer alan teftiş bulgularının </w:t>
      </w:r>
      <w:r w:rsidR="00B75F02" w:rsidRPr="00A110B5">
        <w:rPr>
          <w:rFonts w:ascii="Times New Roman" w:hAnsi="Times New Roman"/>
          <w:bCs/>
          <w:color w:val="000000" w:themeColor="text1"/>
        </w:rPr>
        <w:t>… üncü madde</w:t>
      </w:r>
      <w:r w:rsidRPr="00A110B5">
        <w:rPr>
          <w:rFonts w:ascii="Times New Roman" w:hAnsi="Times New Roman"/>
          <w:bCs/>
          <w:color w:val="000000" w:themeColor="text1"/>
        </w:rPr>
        <w:t>sin</w:t>
      </w:r>
      <w:r w:rsidR="00B75F02" w:rsidRPr="00A110B5">
        <w:rPr>
          <w:rFonts w:ascii="Times New Roman" w:hAnsi="Times New Roman"/>
          <w:bCs/>
          <w:color w:val="000000" w:themeColor="text1"/>
        </w:rPr>
        <w:t xml:space="preserve">de yer alan </w:t>
      </w:r>
      <w:r w:rsidR="00B75F02" w:rsidRPr="00A110B5">
        <w:rPr>
          <w:rFonts w:ascii="Times New Roman" w:hAnsi="Times New Roman"/>
          <w:color w:val="000000" w:themeColor="text1"/>
          <w:shd w:val="clear" w:color="auto" w:fill="FFFFFF"/>
        </w:rPr>
        <w:t>…..</w:t>
      </w:r>
      <w:r w:rsidR="00B75F02" w:rsidRPr="00A110B5">
        <w:rPr>
          <w:rFonts w:ascii="Times New Roman" w:hAnsi="Times New Roman"/>
          <w:bCs/>
          <w:color w:val="000000" w:themeColor="text1"/>
        </w:rPr>
        <w:t xml:space="preserve"> husus ile</w:t>
      </w:r>
      <w:r w:rsidR="00CF5CB8" w:rsidRPr="00A110B5">
        <w:rPr>
          <w:rFonts w:ascii="Times New Roman" w:hAnsi="Times New Roman"/>
          <w:bCs/>
          <w:color w:val="000000" w:themeColor="text1"/>
        </w:rPr>
        <w:t xml:space="preserve"> </w:t>
      </w:r>
      <w:r w:rsidR="00CF5CB8" w:rsidRPr="00A110B5">
        <w:rPr>
          <w:rFonts w:ascii="Times New Roman" w:hAnsi="Times New Roman" w:cs="Times New Roman"/>
          <w:b/>
          <w:bCs/>
          <w:color w:val="000000" w:themeColor="text1"/>
        </w:rPr>
        <w:t>9.</w:t>
      </w:r>
      <w:r w:rsidR="00FC4B61" w:rsidRPr="00A110B5">
        <w:rPr>
          <w:rFonts w:ascii="Times New Roman" w:hAnsi="Times New Roman" w:cs="Times New Roman"/>
          <w:bCs/>
          <w:color w:val="000000" w:themeColor="text1"/>
        </w:rPr>
        <w:t xml:space="preserve"> </w:t>
      </w:r>
      <w:r w:rsidR="00CF5CB8" w:rsidRPr="00A110B5">
        <w:rPr>
          <w:rFonts w:ascii="Times New Roman" w:hAnsi="Times New Roman" w:cs="Times New Roman"/>
          <w:bCs/>
          <w:color w:val="000000" w:themeColor="text1"/>
        </w:rPr>
        <w:t xml:space="preserve">bölümde yer alan önerinin Strateji Geliştirme Başkanlığı tarafından değerlendirilmesinin uygun olacağı” </w:t>
      </w:r>
      <w:r w:rsidR="00B75F02" w:rsidRPr="00A110B5">
        <w:rPr>
          <w:rFonts w:ascii="Times New Roman" w:hAnsi="Times New Roman"/>
          <w:bCs/>
          <w:color w:val="000000" w:themeColor="text1"/>
        </w:rPr>
        <w:t xml:space="preserve"> </w:t>
      </w:r>
    </w:p>
    <w:p w:rsidR="00B75F02" w:rsidRPr="00A110B5" w:rsidRDefault="00B75F02" w:rsidP="00B75F02">
      <w:pPr>
        <w:pStyle w:val="NormalWeb"/>
        <w:spacing w:before="120" w:beforeAutospacing="0" w:after="120" w:afterAutospacing="0"/>
        <w:ind w:firstLine="720"/>
        <w:jc w:val="both"/>
        <w:rPr>
          <w:rFonts w:ascii="Times New Roman" w:hAnsi="Times New Roman"/>
          <w:bCs/>
          <w:color w:val="000000" w:themeColor="text1"/>
        </w:rPr>
      </w:pPr>
      <w:r w:rsidRPr="00A110B5">
        <w:rPr>
          <w:rFonts w:ascii="Times New Roman" w:hAnsi="Times New Roman"/>
          <w:bCs/>
          <w:color w:val="000000" w:themeColor="text1"/>
        </w:rPr>
        <w:t>Netice ve kanaatine varılmıştır.</w:t>
      </w:r>
    </w:p>
    <w:p w:rsidR="00142781" w:rsidRPr="00A110B5" w:rsidRDefault="00142781" w:rsidP="00142781">
      <w:pPr>
        <w:pStyle w:val="NormalWeb"/>
        <w:spacing w:before="120" w:beforeAutospacing="0" w:after="120" w:afterAutospacing="0"/>
        <w:ind w:firstLine="720"/>
        <w:jc w:val="both"/>
        <w:rPr>
          <w:rFonts w:ascii="Times New Roman" w:hAnsi="Times New Roman"/>
          <w:bCs/>
          <w:color w:val="000000" w:themeColor="text1"/>
        </w:rPr>
      </w:pPr>
      <w:r w:rsidRPr="00A110B5">
        <w:rPr>
          <w:rFonts w:ascii="Times New Roman" w:hAnsi="Times New Roman"/>
          <w:bCs/>
          <w:color w:val="000000" w:themeColor="text1"/>
        </w:rPr>
        <w:t>Müşterek yapılan teftişlerde teftişe esas görev dağılımı kapsamında müfettişlerin teftiş etmiş olduğu kısımların bu kısımda belirtilmesi,</w:t>
      </w:r>
    </w:p>
    <w:p w:rsidR="00B75F02" w:rsidRPr="00A110B5" w:rsidRDefault="00B75F02" w:rsidP="00B75F02">
      <w:pPr>
        <w:pStyle w:val="NormalWeb"/>
        <w:spacing w:before="120" w:beforeAutospacing="0" w:after="120" w:afterAutospacing="0"/>
        <w:ind w:firstLine="720"/>
        <w:jc w:val="both"/>
        <w:rPr>
          <w:rFonts w:ascii="Times New Roman" w:hAnsi="Times New Roman"/>
          <w:color w:val="000000" w:themeColor="text1"/>
        </w:rPr>
      </w:pPr>
      <w:r w:rsidRPr="00A110B5">
        <w:rPr>
          <w:rFonts w:ascii="Times New Roman" w:hAnsi="Times New Roman"/>
          <w:bCs/>
          <w:color w:val="000000" w:themeColor="text1"/>
        </w:rPr>
        <w:t xml:space="preserve">Müfettişliğimce düzenlenen bu Genel Teftiş Raporu, bir nüsha olarak, </w:t>
      </w:r>
      <w:r w:rsidRPr="00A110B5">
        <w:rPr>
          <w:rFonts w:ascii="Times New Roman" w:hAnsi="Times New Roman"/>
          <w:color w:val="000000" w:themeColor="text1"/>
        </w:rPr>
        <w:t>Rehberlik ve Teftiş Başkanlığına sunulmuştur. Arz ederim. …..202</w:t>
      </w:r>
      <w:r w:rsidR="00402171">
        <w:rPr>
          <w:rFonts w:ascii="Times New Roman" w:hAnsi="Times New Roman"/>
          <w:color w:val="000000" w:themeColor="text1"/>
        </w:rPr>
        <w:t>3</w:t>
      </w:r>
    </w:p>
    <w:p w:rsidR="00B75F02" w:rsidRPr="00A110B5" w:rsidRDefault="00B75F02" w:rsidP="00B75F02">
      <w:pPr>
        <w:spacing w:after="0" w:line="240" w:lineRule="auto"/>
        <w:jc w:val="both"/>
        <w:rPr>
          <w:rFonts w:ascii="Times New Roman" w:hAnsi="Times New Roman" w:cs="Times New Roman"/>
          <w:color w:val="000000" w:themeColor="text1"/>
          <w:sz w:val="24"/>
          <w:szCs w:val="24"/>
        </w:rPr>
      </w:pPr>
    </w:p>
    <w:p w:rsidR="00B75F02" w:rsidRPr="00A110B5" w:rsidRDefault="00B75F02" w:rsidP="00B75F02">
      <w:pPr>
        <w:tabs>
          <w:tab w:val="left" w:pos="6013"/>
        </w:tabs>
        <w:spacing w:before="120" w:after="120" w:line="240" w:lineRule="auto"/>
        <w:ind w:firstLine="708"/>
        <w:jc w:val="both"/>
        <w:rPr>
          <w:rFonts w:ascii="Times New Roman" w:hAnsi="Times New Roman" w:cs="Times New Roman"/>
          <w:color w:val="000000" w:themeColor="text1"/>
          <w:sz w:val="24"/>
          <w:szCs w:val="24"/>
        </w:rPr>
      </w:pPr>
    </w:p>
    <w:p w:rsidR="00B75F02" w:rsidRPr="00A110B5" w:rsidRDefault="00B75F02" w:rsidP="00B75F02">
      <w:pPr>
        <w:tabs>
          <w:tab w:val="left" w:pos="6013"/>
        </w:tabs>
        <w:spacing w:after="0" w:line="240" w:lineRule="auto"/>
        <w:ind w:firstLine="709"/>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ab/>
        <w:t xml:space="preserve">         …………….</w:t>
      </w:r>
    </w:p>
    <w:p w:rsidR="00B75F02" w:rsidRPr="00A110B5" w:rsidRDefault="00B75F02" w:rsidP="00B75F02">
      <w:pPr>
        <w:spacing w:after="0" w:line="240" w:lineRule="auto"/>
        <w:ind w:firstLine="708"/>
        <w:jc w:val="both"/>
        <w:rPr>
          <w:rFonts w:ascii="Times New Roman" w:hAnsi="Times New Roman" w:cs="Times New Roman"/>
          <w:color w:val="000000" w:themeColor="text1"/>
          <w:sz w:val="24"/>
          <w:szCs w:val="24"/>
        </w:rPr>
      </w:pP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r>
      <w:r w:rsidRPr="00A110B5">
        <w:rPr>
          <w:rFonts w:ascii="Times New Roman" w:hAnsi="Times New Roman" w:cs="Times New Roman"/>
          <w:color w:val="000000" w:themeColor="text1"/>
          <w:sz w:val="24"/>
          <w:szCs w:val="24"/>
        </w:rPr>
        <w:tab/>
        <w:t xml:space="preserve">          Başmüfettiş/Müfettiş</w:t>
      </w:r>
    </w:p>
    <w:p w:rsidR="0054785E" w:rsidRPr="00A110B5" w:rsidRDefault="0054785E" w:rsidP="00171E0C">
      <w:pPr>
        <w:spacing w:before="120" w:after="120" w:line="240" w:lineRule="auto"/>
        <w:ind w:firstLine="708"/>
        <w:jc w:val="both"/>
        <w:rPr>
          <w:rFonts w:asciiTheme="majorBidi" w:hAnsiTheme="majorBidi" w:cstheme="majorBidi"/>
          <w:color w:val="000000" w:themeColor="text1"/>
          <w:sz w:val="24"/>
          <w:szCs w:val="24"/>
        </w:rPr>
      </w:pPr>
    </w:p>
    <w:sectPr w:rsidR="0054785E" w:rsidRPr="00A110B5" w:rsidSect="0008426E">
      <w:headerReference w:type="default" r:id="rId7"/>
      <w:pgSz w:w="11906" w:h="16838"/>
      <w:pgMar w:top="1418" w:right="1133"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B8" w:rsidRDefault="003B68B8" w:rsidP="003934C2">
      <w:pPr>
        <w:spacing w:after="0" w:line="240" w:lineRule="auto"/>
      </w:pPr>
      <w:r>
        <w:separator/>
      </w:r>
    </w:p>
  </w:endnote>
  <w:endnote w:type="continuationSeparator" w:id="0">
    <w:p w:rsidR="003B68B8" w:rsidRDefault="003B68B8" w:rsidP="0039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B8" w:rsidRDefault="003B68B8" w:rsidP="003934C2">
      <w:pPr>
        <w:spacing w:after="0" w:line="240" w:lineRule="auto"/>
      </w:pPr>
      <w:r>
        <w:separator/>
      </w:r>
    </w:p>
  </w:footnote>
  <w:footnote w:type="continuationSeparator" w:id="0">
    <w:p w:rsidR="003B68B8" w:rsidRDefault="003B68B8" w:rsidP="0039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5620"/>
      <w:docPartObj>
        <w:docPartGallery w:val="Page Numbers (Top of Page)"/>
        <w:docPartUnique/>
      </w:docPartObj>
    </w:sdtPr>
    <w:sdtEndPr>
      <w:rPr>
        <w:rFonts w:ascii="Times New Roman" w:hAnsi="Times New Roman" w:cs="Times New Roman"/>
        <w:sz w:val="18"/>
        <w:szCs w:val="18"/>
      </w:rPr>
    </w:sdtEndPr>
    <w:sdtContent>
      <w:p w:rsidR="003934C2" w:rsidRPr="004E41F4" w:rsidRDefault="003A1C19" w:rsidP="003934C2">
        <w:pPr>
          <w:pStyle w:val="stBilgi"/>
          <w:ind w:right="-2"/>
          <w:rPr>
            <w:rFonts w:ascii="Times New Roman" w:hAnsi="Times New Roman" w:cs="Times New Roman"/>
            <w:sz w:val="18"/>
            <w:szCs w:val="18"/>
          </w:rPr>
        </w:pPr>
        <w:r>
          <w:t xml:space="preserve">           </w:t>
        </w:r>
        <w:r w:rsidR="003934C2" w:rsidRPr="004E41F4">
          <w:rPr>
            <w:rFonts w:ascii="Times New Roman" w:hAnsi="Times New Roman" w:cs="Times New Roman"/>
            <w:sz w:val="18"/>
            <w:szCs w:val="18"/>
          </w:rPr>
          <w:t xml:space="preserve">Aile ve Sosyal </w:t>
        </w:r>
        <w:r w:rsidR="00890ABF">
          <w:rPr>
            <w:rFonts w:ascii="Times New Roman" w:hAnsi="Times New Roman" w:cs="Times New Roman"/>
            <w:sz w:val="18"/>
            <w:szCs w:val="18"/>
          </w:rPr>
          <w:t xml:space="preserve">Hizmetler </w:t>
        </w:r>
        <w:r w:rsidR="003934C2" w:rsidRPr="004E41F4">
          <w:rPr>
            <w:rFonts w:ascii="Times New Roman" w:hAnsi="Times New Roman" w:cs="Times New Roman"/>
            <w:sz w:val="18"/>
            <w:szCs w:val="18"/>
          </w:rPr>
          <w:t xml:space="preserve"> Bakanlığı             </w:t>
        </w:r>
        <w:r w:rsidR="00890ABF">
          <w:rPr>
            <w:rFonts w:ascii="Times New Roman" w:hAnsi="Times New Roman" w:cs="Times New Roman"/>
            <w:sz w:val="18"/>
            <w:szCs w:val="18"/>
          </w:rPr>
          <w:t xml:space="preserve">    </w:t>
        </w:r>
        <w:r w:rsidR="003934C2">
          <w:rPr>
            <w:rFonts w:ascii="Times New Roman" w:hAnsi="Times New Roman" w:cs="Times New Roman"/>
            <w:sz w:val="18"/>
            <w:szCs w:val="18"/>
          </w:rPr>
          <w:t xml:space="preserve">GENEL </w:t>
        </w:r>
        <w:r w:rsidR="00511772">
          <w:rPr>
            <w:rFonts w:ascii="Times New Roman" w:hAnsi="Times New Roman" w:cs="Times New Roman"/>
            <w:sz w:val="18"/>
            <w:szCs w:val="18"/>
          </w:rPr>
          <w:t>TEFTİŞ</w:t>
        </w:r>
        <w:r w:rsidR="003934C2" w:rsidRPr="004E41F4">
          <w:rPr>
            <w:rFonts w:ascii="Times New Roman" w:hAnsi="Times New Roman" w:cs="Times New Roman"/>
            <w:sz w:val="18"/>
            <w:szCs w:val="18"/>
          </w:rPr>
          <w:t xml:space="preserve"> RAPORU                   </w:t>
        </w:r>
        <w:r w:rsidR="003934C2">
          <w:rPr>
            <w:rFonts w:ascii="Times New Roman" w:hAnsi="Times New Roman" w:cs="Times New Roman"/>
            <w:sz w:val="18"/>
            <w:szCs w:val="18"/>
          </w:rPr>
          <w:t xml:space="preserve"> </w:t>
        </w:r>
        <w:r w:rsidR="003934C2" w:rsidRPr="004E41F4">
          <w:rPr>
            <w:rFonts w:ascii="Times New Roman" w:hAnsi="Times New Roman" w:cs="Times New Roman"/>
            <w:sz w:val="18"/>
            <w:szCs w:val="18"/>
          </w:rPr>
          <w:t xml:space="preserve">Bakanlık </w:t>
        </w:r>
        <w:r w:rsidR="00C553EB">
          <w:rPr>
            <w:rFonts w:ascii="Times New Roman" w:hAnsi="Times New Roman" w:cs="Times New Roman"/>
            <w:sz w:val="18"/>
            <w:szCs w:val="18"/>
          </w:rPr>
          <w:t>Müfettişliği</w:t>
        </w:r>
        <w:r w:rsidR="003934C2" w:rsidRPr="004E41F4">
          <w:rPr>
            <w:rFonts w:ascii="Times New Roman" w:hAnsi="Times New Roman" w:cs="Times New Roman"/>
            <w:sz w:val="18"/>
            <w:szCs w:val="18"/>
          </w:rPr>
          <w:t xml:space="preserve"> </w:t>
        </w:r>
        <w:r w:rsidR="003934C2">
          <w:rPr>
            <w:rFonts w:ascii="Times New Roman" w:hAnsi="Times New Roman" w:cs="Times New Roman"/>
            <w:sz w:val="18"/>
            <w:szCs w:val="18"/>
          </w:rPr>
          <w:t xml:space="preserve">    </w:t>
        </w:r>
        <w:r w:rsidR="003934C2" w:rsidRPr="004E41F4">
          <w:rPr>
            <w:rFonts w:ascii="Times New Roman" w:hAnsi="Times New Roman" w:cs="Times New Roman"/>
            <w:sz w:val="18"/>
            <w:szCs w:val="18"/>
          </w:rPr>
          <w:t xml:space="preserve"> </w:t>
        </w:r>
        <w:r w:rsidR="003934C2" w:rsidRPr="004E41F4">
          <w:rPr>
            <w:rFonts w:ascii="Times New Roman" w:hAnsi="Times New Roman" w:cs="Times New Roman"/>
            <w:sz w:val="18"/>
            <w:szCs w:val="18"/>
          </w:rPr>
          <w:fldChar w:fldCharType="begin"/>
        </w:r>
        <w:r w:rsidR="003934C2" w:rsidRPr="004E41F4">
          <w:rPr>
            <w:rFonts w:ascii="Times New Roman" w:hAnsi="Times New Roman" w:cs="Times New Roman"/>
            <w:sz w:val="18"/>
            <w:szCs w:val="18"/>
          </w:rPr>
          <w:instrText>PAGE</w:instrText>
        </w:r>
        <w:r w:rsidR="003934C2" w:rsidRPr="004E41F4">
          <w:rPr>
            <w:rFonts w:ascii="Times New Roman" w:hAnsi="Times New Roman" w:cs="Times New Roman"/>
            <w:sz w:val="18"/>
            <w:szCs w:val="18"/>
          </w:rPr>
          <w:fldChar w:fldCharType="separate"/>
        </w:r>
        <w:r w:rsidR="00545CD3">
          <w:rPr>
            <w:rFonts w:ascii="Times New Roman" w:hAnsi="Times New Roman" w:cs="Times New Roman"/>
            <w:noProof/>
            <w:sz w:val="18"/>
            <w:szCs w:val="18"/>
          </w:rPr>
          <w:t>3</w:t>
        </w:r>
        <w:r w:rsidR="003934C2" w:rsidRPr="004E41F4">
          <w:rPr>
            <w:rFonts w:ascii="Times New Roman" w:hAnsi="Times New Roman" w:cs="Times New Roman"/>
            <w:sz w:val="18"/>
            <w:szCs w:val="18"/>
          </w:rPr>
          <w:fldChar w:fldCharType="end"/>
        </w:r>
        <w:r w:rsidR="003934C2" w:rsidRPr="004E41F4">
          <w:rPr>
            <w:rFonts w:ascii="Times New Roman" w:hAnsi="Times New Roman" w:cs="Times New Roman"/>
            <w:sz w:val="18"/>
            <w:szCs w:val="18"/>
          </w:rPr>
          <w:t xml:space="preserve"> / </w:t>
        </w:r>
        <w:r w:rsidR="003934C2" w:rsidRPr="004E41F4">
          <w:rPr>
            <w:rFonts w:ascii="Times New Roman" w:hAnsi="Times New Roman" w:cs="Times New Roman"/>
            <w:sz w:val="18"/>
            <w:szCs w:val="18"/>
          </w:rPr>
          <w:fldChar w:fldCharType="begin"/>
        </w:r>
        <w:r w:rsidR="003934C2" w:rsidRPr="004E41F4">
          <w:rPr>
            <w:rFonts w:ascii="Times New Roman" w:hAnsi="Times New Roman" w:cs="Times New Roman"/>
            <w:sz w:val="18"/>
            <w:szCs w:val="18"/>
          </w:rPr>
          <w:instrText>NUMPAGES</w:instrText>
        </w:r>
        <w:r w:rsidR="003934C2" w:rsidRPr="004E41F4">
          <w:rPr>
            <w:rFonts w:ascii="Times New Roman" w:hAnsi="Times New Roman" w:cs="Times New Roman"/>
            <w:sz w:val="18"/>
            <w:szCs w:val="18"/>
          </w:rPr>
          <w:fldChar w:fldCharType="separate"/>
        </w:r>
        <w:r w:rsidR="00545CD3">
          <w:rPr>
            <w:rFonts w:ascii="Times New Roman" w:hAnsi="Times New Roman" w:cs="Times New Roman"/>
            <w:noProof/>
            <w:sz w:val="18"/>
            <w:szCs w:val="18"/>
          </w:rPr>
          <w:t>5</w:t>
        </w:r>
        <w:r w:rsidR="003934C2" w:rsidRPr="004E41F4">
          <w:rPr>
            <w:rFonts w:ascii="Times New Roman" w:hAnsi="Times New Roman" w:cs="Times New Roman"/>
            <w:sz w:val="18"/>
            <w:szCs w:val="18"/>
          </w:rPr>
          <w:fldChar w:fldCharType="end"/>
        </w:r>
      </w:p>
    </w:sdtContent>
  </w:sdt>
  <w:p w:rsidR="003934C2" w:rsidRDefault="003934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B0091"/>
    <w:multiLevelType w:val="multilevel"/>
    <w:tmpl w:val="AFCCBE1A"/>
    <w:lvl w:ilvl="0">
      <w:start w:val="10"/>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53C04FE"/>
    <w:multiLevelType w:val="multilevel"/>
    <w:tmpl w:val="7302887A"/>
    <w:lvl w:ilvl="0">
      <w:start w:val="11"/>
      <w:numFmt w:val="decimal"/>
      <w:lvlText w:val="%1"/>
      <w:lvlJc w:val="left"/>
      <w:pPr>
        <w:ind w:left="420" w:hanging="420"/>
      </w:pPr>
      <w:rPr>
        <w:rFonts w:cs="Arial Unicode MS" w:hint="default"/>
      </w:rPr>
    </w:lvl>
    <w:lvl w:ilvl="1">
      <w:start w:val="1"/>
      <w:numFmt w:val="decimal"/>
      <w:lvlText w:val="%1.%2"/>
      <w:lvlJc w:val="left"/>
      <w:pPr>
        <w:ind w:left="1140" w:hanging="42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2"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720F72"/>
    <w:multiLevelType w:val="hybridMultilevel"/>
    <w:tmpl w:val="D9FAFA02"/>
    <w:lvl w:ilvl="0" w:tplc="7CD0D528">
      <w:start w:val="2"/>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E"/>
    <w:rsid w:val="00005A68"/>
    <w:rsid w:val="00024D68"/>
    <w:rsid w:val="00025D74"/>
    <w:rsid w:val="000354CE"/>
    <w:rsid w:val="00040A61"/>
    <w:rsid w:val="0005523F"/>
    <w:rsid w:val="00060A01"/>
    <w:rsid w:val="00060D22"/>
    <w:rsid w:val="0008426E"/>
    <w:rsid w:val="00090750"/>
    <w:rsid w:val="000B1333"/>
    <w:rsid w:val="000E3E63"/>
    <w:rsid w:val="000F6888"/>
    <w:rsid w:val="00102001"/>
    <w:rsid w:val="00142781"/>
    <w:rsid w:val="001465CD"/>
    <w:rsid w:val="00171E0C"/>
    <w:rsid w:val="0017223D"/>
    <w:rsid w:val="00186131"/>
    <w:rsid w:val="001A1D2E"/>
    <w:rsid w:val="001A4E09"/>
    <w:rsid w:val="001C25D1"/>
    <w:rsid w:val="001E1845"/>
    <w:rsid w:val="00202667"/>
    <w:rsid w:val="0020396F"/>
    <w:rsid w:val="0022410D"/>
    <w:rsid w:val="00225FBB"/>
    <w:rsid w:val="0026441E"/>
    <w:rsid w:val="00275C3C"/>
    <w:rsid w:val="002A3C7F"/>
    <w:rsid w:val="002B2BC0"/>
    <w:rsid w:val="002D4EEF"/>
    <w:rsid w:val="00324E60"/>
    <w:rsid w:val="00344891"/>
    <w:rsid w:val="00351574"/>
    <w:rsid w:val="00357FF9"/>
    <w:rsid w:val="00384E9F"/>
    <w:rsid w:val="003919FB"/>
    <w:rsid w:val="003934C2"/>
    <w:rsid w:val="003A1C19"/>
    <w:rsid w:val="003B2681"/>
    <w:rsid w:val="003B68B8"/>
    <w:rsid w:val="003C6BC3"/>
    <w:rsid w:val="003C77A1"/>
    <w:rsid w:val="00401593"/>
    <w:rsid w:val="00402171"/>
    <w:rsid w:val="00414D45"/>
    <w:rsid w:val="00453125"/>
    <w:rsid w:val="00462A2E"/>
    <w:rsid w:val="004819DA"/>
    <w:rsid w:val="00494065"/>
    <w:rsid w:val="004A39EC"/>
    <w:rsid w:val="004B078A"/>
    <w:rsid w:val="004B5DB6"/>
    <w:rsid w:val="004B73B7"/>
    <w:rsid w:val="004C150E"/>
    <w:rsid w:val="004D0E57"/>
    <w:rsid w:val="004F7BEF"/>
    <w:rsid w:val="005037FE"/>
    <w:rsid w:val="00511772"/>
    <w:rsid w:val="005136F4"/>
    <w:rsid w:val="00513798"/>
    <w:rsid w:val="0051600F"/>
    <w:rsid w:val="0053203B"/>
    <w:rsid w:val="00537492"/>
    <w:rsid w:val="00545CD3"/>
    <w:rsid w:val="0054785E"/>
    <w:rsid w:val="00553074"/>
    <w:rsid w:val="00553A13"/>
    <w:rsid w:val="00562055"/>
    <w:rsid w:val="005622EE"/>
    <w:rsid w:val="00566797"/>
    <w:rsid w:val="00566969"/>
    <w:rsid w:val="005B3482"/>
    <w:rsid w:val="005C28B0"/>
    <w:rsid w:val="005E4C0A"/>
    <w:rsid w:val="005F18B3"/>
    <w:rsid w:val="005F37FF"/>
    <w:rsid w:val="00600637"/>
    <w:rsid w:val="00606520"/>
    <w:rsid w:val="006112B8"/>
    <w:rsid w:val="00622FF8"/>
    <w:rsid w:val="00632FCB"/>
    <w:rsid w:val="00633900"/>
    <w:rsid w:val="0064236F"/>
    <w:rsid w:val="006436F4"/>
    <w:rsid w:val="00667B8C"/>
    <w:rsid w:val="00693C83"/>
    <w:rsid w:val="006A249C"/>
    <w:rsid w:val="006A5B3A"/>
    <w:rsid w:val="006B477A"/>
    <w:rsid w:val="006B4BD2"/>
    <w:rsid w:val="006C1770"/>
    <w:rsid w:val="006C7B21"/>
    <w:rsid w:val="006D37A4"/>
    <w:rsid w:val="006D7C16"/>
    <w:rsid w:val="006E0BE3"/>
    <w:rsid w:val="006F5212"/>
    <w:rsid w:val="00700234"/>
    <w:rsid w:val="0070139E"/>
    <w:rsid w:val="00702265"/>
    <w:rsid w:val="00713058"/>
    <w:rsid w:val="00716D87"/>
    <w:rsid w:val="00721E97"/>
    <w:rsid w:val="007423A0"/>
    <w:rsid w:val="007442C1"/>
    <w:rsid w:val="00757FA5"/>
    <w:rsid w:val="00763566"/>
    <w:rsid w:val="007A2E26"/>
    <w:rsid w:val="007A3981"/>
    <w:rsid w:val="007A49E4"/>
    <w:rsid w:val="007B1FF0"/>
    <w:rsid w:val="007C063A"/>
    <w:rsid w:val="007D4F0E"/>
    <w:rsid w:val="007D6A7E"/>
    <w:rsid w:val="007D7C54"/>
    <w:rsid w:val="00800B83"/>
    <w:rsid w:val="00814E43"/>
    <w:rsid w:val="008171FE"/>
    <w:rsid w:val="0083143D"/>
    <w:rsid w:val="0084202B"/>
    <w:rsid w:val="0084714B"/>
    <w:rsid w:val="0086516F"/>
    <w:rsid w:val="008849D2"/>
    <w:rsid w:val="00890ABF"/>
    <w:rsid w:val="008B3D27"/>
    <w:rsid w:val="008C630F"/>
    <w:rsid w:val="008C79B6"/>
    <w:rsid w:val="008E1361"/>
    <w:rsid w:val="00912D14"/>
    <w:rsid w:val="00913CF3"/>
    <w:rsid w:val="00914192"/>
    <w:rsid w:val="009463BA"/>
    <w:rsid w:val="0097211D"/>
    <w:rsid w:val="00977B6D"/>
    <w:rsid w:val="00987740"/>
    <w:rsid w:val="0099230F"/>
    <w:rsid w:val="009B25C9"/>
    <w:rsid w:val="009B5C51"/>
    <w:rsid w:val="009D0C7D"/>
    <w:rsid w:val="009E25CE"/>
    <w:rsid w:val="009E3379"/>
    <w:rsid w:val="009F1C82"/>
    <w:rsid w:val="009F4971"/>
    <w:rsid w:val="009F5108"/>
    <w:rsid w:val="009F5D5A"/>
    <w:rsid w:val="00A01FB4"/>
    <w:rsid w:val="00A110B5"/>
    <w:rsid w:val="00A14B93"/>
    <w:rsid w:val="00A30950"/>
    <w:rsid w:val="00A45623"/>
    <w:rsid w:val="00A50842"/>
    <w:rsid w:val="00A607B8"/>
    <w:rsid w:val="00A67636"/>
    <w:rsid w:val="00A711A8"/>
    <w:rsid w:val="00A95425"/>
    <w:rsid w:val="00AA3411"/>
    <w:rsid w:val="00AA7523"/>
    <w:rsid w:val="00AB5D9A"/>
    <w:rsid w:val="00AB702B"/>
    <w:rsid w:val="00AD09FF"/>
    <w:rsid w:val="00AE1114"/>
    <w:rsid w:val="00AE4A6E"/>
    <w:rsid w:val="00B067CB"/>
    <w:rsid w:val="00B11B17"/>
    <w:rsid w:val="00B30BAE"/>
    <w:rsid w:val="00B30DBC"/>
    <w:rsid w:val="00B36C93"/>
    <w:rsid w:val="00B53FAA"/>
    <w:rsid w:val="00B6749C"/>
    <w:rsid w:val="00B75F02"/>
    <w:rsid w:val="00B904BB"/>
    <w:rsid w:val="00B95D55"/>
    <w:rsid w:val="00B96471"/>
    <w:rsid w:val="00BA3D6D"/>
    <w:rsid w:val="00BC69DC"/>
    <w:rsid w:val="00BD2211"/>
    <w:rsid w:val="00C07914"/>
    <w:rsid w:val="00C17BF5"/>
    <w:rsid w:val="00C430EE"/>
    <w:rsid w:val="00C553EB"/>
    <w:rsid w:val="00C6007F"/>
    <w:rsid w:val="00C62751"/>
    <w:rsid w:val="00C70386"/>
    <w:rsid w:val="00C73D57"/>
    <w:rsid w:val="00C83C29"/>
    <w:rsid w:val="00C866D8"/>
    <w:rsid w:val="00CA1FB8"/>
    <w:rsid w:val="00CB5437"/>
    <w:rsid w:val="00CB6481"/>
    <w:rsid w:val="00CB6914"/>
    <w:rsid w:val="00CC1D69"/>
    <w:rsid w:val="00CC5E06"/>
    <w:rsid w:val="00CC6CBE"/>
    <w:rsid w:val="00CE39EB"/>
    <w:rsid w:val="00CF0A42"/>
    <w:rsid w:val="00CF5CB8"/>
    <w:rsid w:val="00D02B2B"/>
    <w:rsid w:val="00D07BCE"/>
    <w:rsid w:val="00D108C8"/>
    <w:rsid w:val="00D126C5"/>
    <w:rsid w:val="00D40711"/>
    <w:rsid w:val="00D5000B"/>
    <w:rsid w:val="00D60413"/>
    <w:rsid w:val="00D76CA0"/>
    <w:rsid w:val="00D918F2"/>
    <w:rsid w:val="00DB05DB"/>
    <w:rsid w:val="00DB3E70"/>
    <w:rsid w:val="00DB4563"/>
    <w:rsid w:val="00DC7C6B"/>
    <w:rsid w:val="00DE1024"/>
    <w:rsid w:val="00DE66F9"/>
    <w:rsid w:val="00DF0002"/>
    <w:rsid w:val="00DF3819"/>
    <w:rsid w:val="00DF3DE0"/>
    <w:rsid w:val="00DF3FC5"/>
    <w:rsid w:val="00DF77E5"/>
    <w:rsid w:val="00E04555"/>
    <w:rsid w:val="00E14424"/>
    <w:rsid w:val="00E147B5"/>
    <w:rsid w:val="00E41C65"/>
    <w:rsid w:val="00E41DF9"/>
    <w:rsid w:val="00E52E5B"/>
    <w:rsid w:val="00E53ADD"/>
    <w:rsid w:val="00E55262"/>
    <w:rsid w:val="00E6403C"/>
    <w:rsid w:val="00EB7F7B"/>
    <w:rsid w:val="00EC018B"/>
    <w:rsid w:val="00EE1079"/>
    <w:rsid w:val="00EF6A5E"/>
    <w:rsid w:val="00F07521"/>
    <w:rsid w:val="00F11851"/>
    <w:rsid w:val="00F221A0"/>
    <w:rsid w:val="00F36080"/>
    <w:rsid w:val="00F529D1"/>
    <w:rsid w:val="00F86F6F"/>
    <w:rsid w:val="00FA747A"/>
    <w:rsid w:val="00FC4B61"/>
    <w:rsid w:val="00FD39F7"/>
    <w:rsid w:val="00FF0F52"/>
    <w:rsid w:val="00FF71D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C7CB"/>
  <w15:docId w15:val="{E93D5B83-5188-4E46-BF66-94113EB0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934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34C2"/>
  </w:style>
  <w:style w:type="paragraph" w:styleId="AltBilgi">
    <w:name w:val="footer"/>
    <w:basedOn w:val="Normal"/>
    <w:link w:val="AltBilgiChar"/>
    <w:uiPriority w:val="99"/>
    <w:unhideWhenUsed/>
    <w:rsid w:val="003934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34C2"/>
  </w:style>
  <w:style w:type="paragraph" w:customStyle="1" w:styleId="3-normalyaz">
    <w:name w:val="3-normalyaz"/>
    <w:basedOn w:val="Normal"/>
    <w:rsid w:val="007D7C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D7C54"/>
  </w:style>
  <w:style w:type="paragraph" w:styleId="NormalWeb">
    <w:name w:val="Normal (Web)"/>
    <w:aliases w:val=" Char,Char"/>
    <w:basedOn w:val="Normal"/>
    <w:link w:val="NormalWebChar"/>
    <w:rsid w:val="00FA747A"/>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NormalWebChar">
    <w:name w:val="Normal (Web) Char"/>
    <w:aliases w:val=" Char Char,Char Char"/>
    <w:link w:val="NormalWeb"/>
    <w:locked/>
    <w:rsid w:val="00FA747A"/>
    <w:rPr>
      <w:rFonts w:ascii="Arial Unicode MS" w:eastAsia="Arial Unicode MS" w:hAnsi="Arial Unicode MS" w:cs="Arial Unicode MS"/>
      <w:sz w:val="24"/>
      <w:szCs w:val="24"/>
      <w:lang w:eastAsia="tr-TR"/>
    </w:rPr>
  </w:style>
  <w:style w:type="paragraph" w:customStyle="1" w:styleId="Default">
    <w:name w:val="Default"/>
    <w:rsid w:val="0070139E"/>
    <w:pPr>
      <w:autoSpaceDE w:val="0"/>
      <w:autoSpaceDN w:val="0"/>
      <w:adjustRightInd w:val="0"/>
      <w:spacing w:after="0" w:line="240" w:lineRule="auto"/>
    </w:pPr>
    <w:rPr>
      <w:rFonts w:ascii="Arial" w:hAnsi="Arial" w:cs="Arial"/>
      <w:color w:val="000000"/>
      <w:sz w:val="24"/>
      <w:szCs w:val="24"/>
    </w:rPr>
  </w:style>
  <w:style w:type="character" w:customStyle="1" w:styleId="spelle">
    <w:name w:val="spelle"/>
    <w:basedOn w:val="VarsaylanParagrafYazTipi"/>
    <w:rsid w:val="00D76CA0"/>
  </w:style>
  <w:style w:type="character" w:customStyle="1" w:styleId="grame">
    <w:name w:val="grame"/>
    <w:basedOn w:val="VarsaylanParagrafYazTipi"/>
    <w:rsid w:val="005C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030">
      <w:bodyDiv w:val="1"/>
      <w:marLeft w:val="0"/>
      <w:marRight w:val="0"/>
      <w:marTop w:val="0"/>
      <w:marBottom w:val="0"/>
      <w:divBdr>
        <w:top w:val="none" w:sz="0" w:space="0" w:color="auto"/>
        <w:left w:val="none" w:sz="0" w:space="0" w:color="auto"/>
        <w:bottom w:val="none" w:sz="0" w:space="0" w:color="auto"/>
        <w:right w:val="none" w:sz="0" w:space="0" w:color="auto"/>
      </w:divBdr>
    </w:div>
    <w:div w:id="42675757">
      <w:bodyDiv w:val="1"/>
      <w:marLeft w:val="0"/>
      <w:marRight w:val="0"/>
      <w:marTop w:val="0"/>
      <w:marBottom w:val="0"/>
      <w:divBdr>
        <w:top w:val="none" w:sz="0" w:space="0" w:color="auto"/>
        <w:left w:val="none" w:sz="0" w:space="0" w:color="auto"/>
        <w:bottom w:val="none" w:sz="0" w:space="0" w:color="auto"/>
        <w:right w:val="none" w:sz="0" w:space="0" w:color="auto"/>
      </w:divBdr>
    </w:div>
    <w:div w:id="111214747">
      <w:bodyDiv w:val="1"/>
      <w:marLeft w:val="0"/>
      <w:marRight w:val="0"/>
      <w:marTop w:val="0"/>
      <w:marBottom w:val="0"/>
      <w:divBdr>
        <w:top w:val="none" w:sz="0" w:space="0" w:color="auto"/>
        <w:left w:val="none" w:sz="0" w:space="0" w:color="auto"/>
        <w:bottom w:val="none" w:sz="0" w:space="0" w:color="auto"/>
        <w:right w:val="none" w:sz="0" w:space="0" w:color="auto"/>
      </w:divBdr>
    </w:div>
    <w:div w:id="137648769">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48217">
      <w:bodyDiv w:val="1"/>
      <w:marLeft w:val="0"/>
      <w:marRight w:val="0"/>
      <w:marTop w:val="0"/>
      <w:marBottom w:val="0"/>
      <w:divBdr>
        <w:top w:val="none" w:sz="0" w:space="0" w:color="auto"/>
        <w:left w:val="none" w:sz="0" w:space="0" w:color="auto"/>
        <w:bottom w:val="none" w:sz="0" w:space="0" w:color="auto"/>
        <w:right w:val="none" w:sz="0" w:space="0" w:color="auto"/>
      </w:divBdr>
    </w:div>
    <w:div w:id="464854397">
      <w:bodyDiv w:val="1"/>
      <w:marLeft w:val="0"/>
      <w:marRight w:val="0"/>
      <w:marTop w:val="0"/>
      <w:marBottom w:val="0"/>
      <w:divBdr>
        <w:top w:val="none" w:sz="0" w:space="0" w:color="auto"/>
        <w:left w:val="none" w:sz="0" w:space="0" w:color="auto"/>
        <w:bottom w:val="none" w:sz="0" w:space="0" w:color="auto"/>
        <w:right w:val="none" w:sz="0" w:space="0" w:color="auto"/>
      </w:divBdr>
    </w:div>
    <w:div w:id="500782882">
      <w:bodyDiv w:val="1"/>
      <w:marLeft w:val="0"/>
      <w:marRight w:val="0"/>
      <w:marTop w:val="0"/>
      <w:marBottom w:val="0"/>
      <w:divBdr>
        <w:top w:val="none" w:sz="0" w:space="0" w:color="auto"/>
        <w:left w:val="none" w:sz="0" w:space="0" w:color="auto"/>
        <w:bottom w:val="none" w:sz="0" w:space="0" w:color="auto"/>
        <w:right w:val="none" w:sz="0" w:space="0" w:color="auto"/>
      </w:divBdr>
    </w:div>
    <w:div w:id="584344327">
      <w:bodyDiv w:val="1"/>
      <w:marLeft w:val="0"/>
      <w:marRight w:val="0"/>
      <w:marTop w:val="0"/>
      <w:marBottom w:val="0"/>
      <w:divBdr>
        <w:top w:val="none" w:sz="0" w:space="0" w:color="auto"/>
        <w:left w:val="none" w:sz="0" w:space="0" w:color="auto"/>
        <w:bottom w:val="none" w:sz="0" w:space="0" w:color="auto"/>
        <w:right w:val="none" w:sz="0" w:space="0" w:color="auto"/>
      </w:divBdr>
    </w:div>
    <w:div w:id="658925449">
      <w:bodyDiv w:val="1"/>
      <w:marLeft w:val="0"/>
      <w:marRight w:val="0"/>
      <w:marTop w:val="0"/>
      <w:marBottom w:val="0"/>
      <w:divBdr>
        <w:top w:val="none" w:sz="0" w:space="0" w:color="auto"/>
        <w:left w:val="none" w:sz="0" w:space="0" w:color="auto"/>
        <w:bottom w:val="none" w:sz="0" w:space="0" w:color="auto"/>
        <w:right w:val="none" w:sz="0" w:space="0" w:color="auto"/>
      </w:divBdr>
    </w:div>
    <w:div w:id="666135811">
      <w:bodyDiv w:val="1"/>
      <w:marLeft w:val="0"/>
      <w:marRight w:val="0"/>
      <w:marTop w:val="0"/>
      <w:marBottom w:val="0"/>
      <w:divBdr>
        <w:top w:val="none" w:sz="0" w:space="0" w:color="auto"/>
        <w:left w:val="none" w:sz="0" w:space="0" w:color="auto"/>
        <w:bottom w:val="none" w:sz="0" w:space="0" w:color="auto"/>
        <w:right w:val="none" w:sz="0" w:space="0" w:color="auto"/>
      </w:divBdr>
    </w:div>
    <w:div w:id="923730279">
      <w:bodyDiv w:val="1"/>
      <w:marLeft w:val="0"/>
      <w:marRight w:val="0"/>
      <w:marTop w:val="0"/>
      <w:marBottom w:val="0"/>
      <w:divBdr>
        <w:top w:val="none" w:sz="0" w:space="0" w:color="auto"/>
        <w:left w:val="none" w:sz="0" w:space="0" w:color="auto"/>
        <w:bottom w:val="none" w:sz="0" w:space="0" w:color="auto"/>
        <w:right w:val="none" w:sz="0" w:space="0" w:color="auto"/>
      </w:divBdr>
    </w:div>
    <w:div w:id="949582768">
      <w:bodyDiv w:val="1"/>
      <w:marLeft w:val="0"/>
      <w:marRight w:val="0"/>
      <w:marTop w:val="0"/>
      <w:marBottom w:val="0"/>
      <w:divBdr>
        <w:top w:val="none" w:sz="0" w:space="0" w:color="auto"/>
        <w:left w:val="none" w:sz="0" w:space="0" w:color="auto"/>
        <w:bottom w:val="none" w:sz="0" w:space="0" w:color="auto"/>
        <w:right w:val="none" w:sz="0" w:space="0" w:color="auto"/>
      </w:divBdr>
    </w:div>
    <w:div w:id="1201279287">
      <w:bodyDiv w:val="1"/>
      <w:marLeft w:val="0"/>
      <w:marRight w:val="0"/>
      <w:marTop w:val="0"/>
      <w:marBottom w:val="0"/>
      <w:divBdr>
        <w:top w:val="none" w:sz="0" w:space="0" w:color="auto"/>
        <w:left w:val="none" w:sz="0" w:space="0" w:color="auto"/>
        <w:bottom w:val="none" w:sz="0" w:space="0" w:color="auto"/>
        <w:right w:val="none" w:sz="0" w:space="0" w:color="auto"/>
      </w:divBdr>
    </w:div>
    <w:div w:id="1265764371">
      <w:bodyDiv w:val="1"/>
      <w:marLeft w:val="0"/>
      <w:marRight w:val="0"/>
      <w:marTop w:val="0"/>
      <w:marBottom w:val="0"/>
      <w:divBdr>
        <w:top w:val="none" w:sz="0" w:space="0" w:color="auto"/>
        <w:left w:val="none" w:sz="0" w:space="0" w:color="auto"/>
        <w:bottom w:val="none" w:sz="0" w:space="0" w:color="auto"/>
        <w:right w:val="none" w:sz="0" w:space="0" w:color="auto"/>
      </w:divBdr>
    </w:div>
    <w:div w:id="1333994566">
      <w:bodyDiv w:val="1"/>
      <w:marLeft w:val="0"/>
      <w:marRight w:val="0"/>
      <w:marTop w:val="0"/>
      <w:marBottom w:val="0"/>
      <w:divBdr>
        <w:top w:val="none" w:sz="0" w:space="0" w:color="auto"/>
        <w:left w:val="none" w:sz="0" w:space="0" w:color="auto"/>
        <w:bottom w:val="none" w:sz="0" w:space="0" w:color="auto"/>
        <w:right w:val="none" w:sz="0" w:space="0" w:color="auto"/>
      </w:divBdr>
    </w:div>
    <w:div w:id="1479346454">
      <w:bodyDiv w:val="1"/>
      <w:marLeft w:val="0"/>
      <w:marRight w:val="0"/>
      <w:marTop w:val="0"/>
      <w:marBottom w:val="0"/>
      <w:divBdr>
        <w:top w:val="none" w:sz="0" w:space="0" w:color="auto"/>
        <w:left w:val="none" w:sz="0" w:space="0" w:color="auto"/>
        <w:bottom w:val="none" w:sz="0" w:space="0" w:color="auto"/>
        <w:right w:val="none" w:sz="0" w:space="0" w:color="auto"/>
      </w:divBdr>
    </w:div>
    <w:div w:id="1563557919">
      <w:bodyDiv w:val="1"/>
      <w:marLeft w:val="0"/>
      <w:marRight w:val="0"/>
      <w:marTop w:val="0"/>
      <w:marBottom w:val="0"/>
      <w:divBdr>
        <w:top w:val="none" w:sz="0" w:space="0" w:color="auto"/>
        <w:left w:val="none" w:sz="0" w:space="0" w:color="auto"/>
        <w:bottom w:val="none" w:sz="0" w:space="0" w:color="auto"/>
        <w:right w:val="none" w:sz="0" w:space="0" w:color="auto"/>
      </w:divBdr>
    </w:div>
    <w:div w:id="1756172481">
      <w:bodyDiv w:val="1"/>
      <w:marLeft w:val="0"/>
      <w:marRight w:val="0"/>
      <w:marTop w:val="0"/>
      <w:marBottom w:val="0"/>
      <w:divBdr>
        <w:top w:val="none" w:sz="0" w:space="0" w:color="auto"/>
        <w:left w:val="none" w:sz="0" w:space="0" w:color="auto"/>
        <w:bottom w:val="none" w:sz="0" w:space="0" w:color="auto"/>
        <w:right w:val="none" w:sz="0" w:space="0" w:color="auto"/>
      </w:divBdr>
    </w:div>
    <w:div w:id="1763528871">
      <w:bodyDiv w:val="1"/>
      <w:marLeft w:val="0"/>
      <w:marRight w:val="0"/>
      <w:marTop w:val="0"/>
      <w:marBottom w:val="0"/>
      <w:divBdr>
        <w:top w:val="none" w:sz="0" w:space="0" w:color="auto"/>
        <w:left w:val="none" w:sz="0" w:space="0" w:color="auto"/>
        <w:bottom w:val="none" w:sz="0" w:space="0" w:color="auto"/>
        <w:right w:val="none" w:sz="0" w:space="0" w:color="auto"/>
      </w:divBdr>
    </w:div>
    <w:div w:id="1768960367">
      <w:bodyDiv w:val="1"/>
      <w:marLeft w:val="0"/>
      <w:marRight w:val="0"/>
      <w:marTop w:val="0"/>
      <w:marBottom w:val="0"/>
      <w:divBdr>
        <w:top w:val="none" w:sz="0" w:space="0" w:color="auto"/>
        <w:left w:val="none" w:sz="0" w:space="0" w:color="auto"/>
        <w:bottom w:val="none" w:sz="0" w:space="0" w:color="auto"/>
        <w:right w:val="none" w:sz="0" w:space="0" w:color="auto"/>
      </w:divBdr>
    </w:div>
    <w:div w:id="1800683228">
      <w:bodyDiv w:val="1"/>
      <w:marLeft w:val="0"/>
      <w:marRight w:val="0"/>
      <w:marTop w:val="0"/>
      <w:marBottom w:val="0"/>
      <w:divBdr>
        <w:top w:val="none" w:sz="0" w:space="0" w:color="auto"/>
        <w:left w:val="none" w:sz="0" w:space="0" w:color="auto"/>
        <w:bottom w:val="none" w:sz="0" w:space="0" w:color="auto"/>
        <w:right w:val="none" w:sz="0" w:space="0" w:color="auto"/>
      </w:divBdr>
    </w:div>
    <w:div w:id="1810780079">
      <w:bodyDiv w:val="1"/>
      <w:marLeft w:val="0"/>
      <w:marRight w:val="0"/>
      <w:marTop w:val="0"/>
      <w:marBottom w:val="0"/>
      <w:divBdr>
        <w:top w:val="none" w:sz="0" w:space="0" w:color="auto"/>
        <w:left w:val="none" w:sz="0" w:space="0" w:color="auto"/>
        <w:bottom w:val="none" w:sz="0" w:space="0" w:color="auto"/>
        <w:right w:val="none" w:sz="0" w:space="0" w:color="auto"/>
      </w:divBdr>
    </w:div>
    <w:div w:id="18707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1510</Words>
  <Characters>8612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36</cp:revision>
  <cp:lastPrinted>2016-03-10T12:57:00Z</cp:lastPrinted>
  <dcterms:created xsi:type="dcterms:W3CDTF">2021-09-13T05:58:00Z</dcterms:created>
  <dcterms:modified xsi:type="dcterms:W3CDTF">2023-01-05T10:54:00Z</dcterms:modified>
</cp:coreProperties>
</file>