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6" w:rsidRDefault="008A0A76" w:rsidP="008A0A76">
      <w:pPr>
        <w:spacing w:after="200" w:line="276" w:lineRule="auto"/>
        <w:jc w:val="both"/>
      </w:pPr>
      <w:r>
        <w:t>GİZLİLİK SÖZLEŞMESİ</w:t>
      </w:r>
    </w:p>
    <w:p w:rsidR="00BB745C" w:rsidRDefault="00BB745C" w:rsidP="00BB745C">
      <w:pPr>
        <w:spacing w:after="200" w:line="276" w:lineRule="auto"/>
        <w:jc w:val="both"/>
      </w:pPr>
      <w:r>
        <w:t xml:space="preserve">Bir tarafta Eskişehir Yolu </w:t>
      </w:r>
      <w:proofErr w:type="spellStart"/>
      <w:r>
        <w:t>Söğütözü</w:t>
      </w:r>
      <w:proofErr w:type="spellEnd"/>
      <w:r>
        <w:t xml:space="preserve"> Mahallesi 2177.Sokak No:10/A Çankaya/ANKARA </w:t>
      </w:r>
      <w:bookmarkStart w:id="0" w:name="_GoBack"/>
      <w:bookmarkEnd w:id="0"/>
      <w:r w:rsidR="00F2369F">
        <w:t xml:space="preserve">adresinde </w:t>
      </w:r>
      <w:proofErr w:type="gramStart"/>
      <w:r w:rsidR="00F2369F">
        <w:t>bulunan  Aile</w:t>
      </w:r>
      <w:proofErr w:type="gramEnd"/>
      <w:r w:rsidR="00F2369F">
        <w:t xml:space="preserve"> </w:t>
      </w:r>
      <w:r>
        <w:t>ve Sosyal Hizmetler Bakanlığı (kısaca “</w:t>
      </w:r>
      <w:r w:rsidR="00F2369F">
        <w:t>ASHB</w:t>
      </w:r>
      <w:r>
        <w:t xml:space="preserve">”) ile diğer tarafta </w:t>
      </w:r>
      <w:r w:rsidRPr="00DC076D">
        <w:rPr>
          <w:color w:val="FF0000"/>
        </w:rPr>
        <w:t xml:space="preserve">HİZMET ALINAN </w:t>
      </w:r>
      <w:r>
        <w:rPr>
          <w:color w:val="FF0000"/>
        </w:rPr>
        <w:t>PERSONELİN</w:t>
      </w:r>
      <w:r w:rsidRPr="00DC076D">
        <w:rPr>
          <w:color w:val="FF0000"/>
        </w:rPr>
        <w:t xml:space="preserve"> ADRESİ </w:t>
      </w:r>
      <w:r>
        <w:t xml:space="preserve">adresinde mukim </w:t>
      </w:r>
      <w:r w:rsidRPr="00DC076D">
        <w:rPr>
          <w:color w:val="FF0000"/>
        </w:rPr>
        <w:t xml:space="preserve">HİZMET ALINAN </w:t>
      </w:r>
      <w:r>
        <w:rPr>
          <w:color w:val="FF0000"/>
        </w:rPr>
        <w:t>PERSONELİN</w:t>
      </w:r>
      <w:r w:rsidRPr="00DC076D">
        <w:rPr>
          <w:color w:val="FF0000"/>
        </w:rPr>
        <w:t xml:space="preserve"> ADI </w:t>
      </w:r>
      <w:r>
        <w:t>arasında aşağıdaki şartlarda gizlilik sözleşmesi imzalanmıştır.</w:t>
      </w:r>
    </w:p>
    <w:p w:rsidR="008A0A76" w:rsidRDefault="008A0A76" w:rsidP="008A0A76">
      <w:pPr>
        <w:spacing w:after="200" w:line="276" w:lineRule="auto"/>
        <w:jc w:val="both"/>
      </w:pPr>
      <w:r>
        <w:t>1- GİZLİLİK</w:t>
      </w:r>
    </w:p>
    <w:p w:rsidR="008A0A76" w:rsidRDefault="00F2369F" w:rsidP="008A0A76">
      <w:pPr>
        <w:spacing w:after="200" w:line="276" w:lineRule="auto"/>
        <w:jc w:val="both"/>
      </w:pPr>
      <w:r>
        <w:t>ASHB</w:t>
      </w:r>
      <w:r w:rsidR="008A0A76">
        <w:t xml:space="preserve"> projeye ait teknik altyapı, teknik bilgiler, müşteri bilgisi, ticari planlar, mali bilgiler, ticari stratejiler, müşteri listeleri ve proje ile ilgili olarak yapılacak iş ve işlemlere dair, açıkça ve yazılı olarak gizli olduğu beyan edilen sair her türlü bilgi “Gizli” olarak kabul edilecektir. Bu anlamda </w:t>
      </w:r>
      <w:r>
        <w:t>ASHB</w:t>
      </w:r>
      <w:r w:rsidR="008A0A76">
        <w:t xml:space="preserve"> projenin kurulum, geliştirme, bakım, veri aktarma süreçlerinde ister sözlü, isterse elektronik ortamda veya yazılı ya da başka bir araçla yapılmış olsun verilen her türlü bilgiler ve bu yolla edinilen her türlü bilgi “Gizli Bilgi” olarak kabul edilecektir. </w:t>
      </w:r>
      <w:r>
        <w:t>ASHB</w:t>
      </w:r>
      <w:r w:rsidR="008A0A76">
        <w:t xml:space="preserve"> Proje süresince, yapacağı açıklamalarda ve vereceği bilgilerde kendisine ait birtakım Gizli </w:t>
      </w:r>
      <w:proofErr w:type="spellStart"/>
      <w:r w:rsidR="008A0A76">
        <w:t>Bilgiler’i</w:t>
      </w:r>
      <w:proofErr w:type="spellEnd"/>
      <w:r w:rsidR="008A0A76">
        <w:t xml:space="preserve"> paylaşabilecektir. </w:t>
      </w:r>
      <w:proofErr w:type="spellStart"/>
      <w:r w:rsidR="008A0A76">
        <w:t>Taraflar’ın</w:t>
      </w:r>
      <w:proofErr w:type="spellEnd"/>
      <w:r w:rsidR="008A0A76">
        <w:t xml:space="preserve"> iş bu Sözleşme konusu Gizli </w:t>
      </w:r>
      <w:proofErr w:type="spellStart"/>
      <w:r w:rsidR="008A0A76">
        <w:t>Bilgiler’i</w:t>
      </w:r>
      <w:proofErr w:type="spellEnd"/>
      <w:r w:rsidR="008A0A76">
        <w:t xml:space="preserve"> paylaşımları ve Gizli </w:t>
      </w:r>
      <w:proofErr w:type="spellStart"/>
      <w:r w:rsidR="008A0A76">
        <w:t>Bilgiler’in</w:t>
      </w:r>
      <w:proofErr w:type="spellEnd"/>
      <w:r w:rsidR="008A0A76">
        <w:t xml:space="preserve"> korunması, aşağıda belirtilen şartlar dâhilinde gerçekleşecektir.</w:t>
      </w:r>
    </w:p>
    <w:p w:rsidR="008A0A76" w:rsidRDefault="008A0A76" w:rsidP="008A0A76">
      <w:pPr>
        <w:spacing w:after="200" w:line="276" w:lineRule="auto"/>
        <w:jc w:val="both"/>
      </w:pPr>
      <w:r>
        <w:t>2- GİZLİ BİLGİNİN TANIMINA GİRMEYEN BİLGİLER</w:t>
      </w:r>
    </w:p>
    <w:p w:rsidR="008A0A76" w:rsidRDefault="008A0A76" w:rsidP="008A0A76">
      <w:pPr>
        <w:spacing w:after="200" w:line="276" w:lineRule="auto"/>
        <w:jc w:val="both"/>
      </w:pPr>
      <w:r>
        <w:t xml:space="preserve">Kamuoyuna mal olmuş bilgiler, Yürürlükte olan kanun ya da düzenlemeler ya da verilmiş olan bir mahkeme kararı gereğince açıklanması gereken bilgilerdir. </w:t>
      </w:r>
    </w:p>
    <w:p w:rsidR="008A0A76" w:rsidRDefault="008A0A76" w:rsidP="008A0A76">
      <w:pPr>
        <w:spacing w:after="200" w:line="276" w:lineRule="auto"/>
        <w:jc w:val="both"/>
      </w:pPr>
      <w:r>
        <w:t>3-GİZLİ BİLGİNİN DİĞER TARAFÇA KORUNMASI</w:t>
      </w:r>
    </w:p>
    <w:p w:rsidR="008A0A76" w:rsidRDefault="008A0A76" w:rsidP="008A0A76">
      <w:pPr>
        <w:spacing w:after="200" w:line="276" w:lineRule="auto"/>
        <w:jc w:val="both"/>
      </w:pPr>
      <w:r>
        <w:t>Taraflar; proje ile ilgili kendi Gizli Bilgileri üstündeki haklarını tanımakta ve kabul etmekte olup, işbu Sözleşme altında elde edilen Gizli Bilgiler konusunda aşağıda yazılı olanları sağlamak için gerekli önlemleri almayı kabul ve taahhüt ederler:</w:t>
      </w:r>
    </w:p>
    <w:p w:rsidR="008A0A76" w:rsidRDefault="008A0A76" w:rsidP="008A0A76">
      <w:pPr>
        <w:spacing w:after="200" w:line="276" w:lineRule="auto"/>
        <w:jc w:val="both"/>
      </w:pPr>
      <w:proofErr w:type="gramStart"/>
      <w:r>
        <w:t>a</w:t>
      </w:r>
      <w:proofErr w:type="gramEnd"/>
      <w:r>
        <w:t>-Büyük bir gizlilik içinde azami dikkat ve özenle korumak,</w:t>
      </w:r>
    </w:p>
    <w:p w:rsidR="008A0A76" w:rsidRDefault="008A0A76" w:rsidP="008A0A76">
      <w:pPr>
        <w:spacing w:after="200" w:line="276" w:lineRule="auto"/>
        <w:jc w:val="both"/>
      </w:pPr>
      <w:proofErr w:type="gramStart"/>
      <w:r>
        <w:t>b</w:t>
      </w:r>
      <w:proofErr w:type="gramEnd"/>
      <w:r>
        <w:t>-Herhangi bir 3. kişiye hangi suretle olursa olsun vermemek ve / veya alenileştirmemek,</w:t>
      </w:r>
    </w:p>
    <w:p w:rsidR="008A0A76" w:rsidRDefault="008A0A76" w:rsidP="008A0A76">
      <w:pPr>
        <w:spacing w:after="200" w:line="276" w:lineRule="auto"/>
        <w:jc w:val="both"/>
      </w:pPr>
      <w:proofErr w:type="gramStart"/>
      <w:r>
        <w:t>c</w:t>
      </w:r>
      <w:proofErr w:type="gramEnd"/>
      <w:r>
        <w:t>-Doğrudan ya da dolaylı olarak aralarındaki sözleşme gereği yapılan işin gereği dışında kullanmamak.</w:t>
      </w:r>
    </w:p>
    <w:p w:rsidR="008A0A76" w:rsidRDefault="008A0A76" w:rsidP="008A0A76">
      <w:pPr>
        <w:spacing w:after="200" w:line="276" w:lineRule="auto"/>
        <w:jc w:val="both"/>
      </w:pPr>
      <w:r>
        <w:t>Taraflar kendi gizli bilgilerini korumakta gösterdikleri dikkat ve özenin aynısını karşı tarafın gizli bilgilerini korumakta da göstermeyi kabul ve taahhüt ederler.</w:t>
      </w:r>
    </w:p>
    <w:p w:rsidR="008A0A76" w:rsidRDefault="008A0A76" w:rsidP="008A0A76">
      <w:pPr>
        <w:spacing w:after="200" w:line="276" w:lineRule="auto"/>
        <w:jc w:val="both"/>
      </w:pPr>
      <w:proofErr w:type="gramStart"/>
      <w:r>
        <w:t>Taraflar; ancak zorunlu hallerde ve işi gereği bu bilgiyi, öğrenmesi gereken işçilerine, alt çalışanlarına ve kendilerine bağlı olarak çalışan diğer kişilere verebilir, ancak bilginin gizliliği hususunda işçilerini, alt çalışanlarını ve kendilerine bağlı olarak çalışan diğer kişilerin iş bu sözleşme yükümlülüklerine aykırı davranmayacaklarını ve böyle davranmaları halinde doğrudan sorumlu olacaklarını peşinen kabul ve taahhüt eder.</w:t>
      </w:r>
      <w:proofErr w:type="gramEnd"/>
    </w:p>
    <w:p w:rsidR="008A0A76" w:rsidRDefault="008A0A76" w:rsidP="008A0A76">
      <w:pPr>
        <w:spacing w:after="200" w:line="276" w:lineRule="auto"/>
        <w:jc w:val="both"/>
      </w:pPr>
      <w:r>
        <w:t>4- MÜNHASIR HAK SAHİPLİĞİ</w:t>
      </w:r>
    </w:p>
    <w:p w:rsidR="008A0A76" w:rsidRDefault="008A0A76" w:rsidP="008A0A76">
      <w:pPr>
        <w:spacing w:after="200" w:line="276" w:lineRule="auto"/>
        <w:jc w:val="both"/>
      </w:pPr>
      <w:r>
        <w:t xml:space="preserve">Taraflardan her biri kendilerine ilişkin bilgiler üzerinde münhasıran hak sahibidirler. </w:t>
      </w:r>
    </w:p>
    <w:p w:rsidR="008A0A76" w:rsidRDefault="008A0A76" w:rsidP="008A0A76">
      <w:pPr>
        <w:spacing w:after="200" w:line="276" w:lineRule="auto"/>
        <w:jc w:val="both"/>
      </w:pPr>
      <w:r>
        <w:lastRenderedPageBreak/>
        <w:t>5- GİZLİ BİLGİ(LER)’İN KULLANILMASI ŞARTLARI:</w:t>
      </w:r>
    </w:p>
    <w:p w:rsidR="008A0A76" w:rsidRDefault="008A0A76" w:rsidP="008A0A76">
      <w:pPr>
        <w:spacing w:after="200" w:line="276" w:lineRule="auto"/>
        <w:jc w:val="both"/>
      </w:pPr>
      <w:r>
        <w:t xml:space="preserve">İş bu Sözleşme kapsamında </w:t>
      </w:r>
      <w:proofErr w:type="spellStart"/>
      <w:r w:rsidR="00F2369F">
        <w:t>ASHB</w:t>
      </w:r>
      <w:r>
        <w:t>’nin</w:t>
      </w:r>
      <w:proofErr w:type="spellEnd"/>
      <w:r>
        <w:t xml:space="preserve"> paylaştığı proje ile ilgili tüm Gizli Bilgiler ancak Proje kapsamındaki iş ilişkisini temin edebilmek ve geliştirmek maksadıyla, sözleşme koşulları çerçevesinde ve yapılan işin gereği olarak kullanılabilecektir.</w:t>
      </w:r>
    </w:p>
    <w:p w:rsidR="008A0A76" w:rsidRDefault="008A0A76" w:rsidP="008A0A76">
      <w:pPr>
        <w:spacing w:after="200" w:line="276" w:lineRule="auto"/>
        <w:jc w:val="both"/>
      </w:pPr>
      <w:r>
        <w:t>6- ALINMASI GEREKEN ÖNLEMLER</w:t>
      </w:r>
    </w:p>
    <w:p w:rsidR="008A0A76" w:rsidRDefault="008A0A76" w:rsidP="008A0A76">
      <w:pPr>
        <w:spacing w:after="200" w:line="276" w:lineRule="auto"/>
        <w:jc w:val="both"/>
      </w:pPr>
      <w:r>
        <w:t>Taraflardan herhangi biri diğer tarafa ait gizli bilgilerin sözleşmeye aykırı biçimde açıklandığından haberdar olduğunda, en kısa sürede, yazılı olarak karşı tarafa durumu bildirmekle yükümlüdür. Gizli bilgileri sözleşmeye aykırı olarak açıklanmış taraf, bu bildirim üzerine masrafları diğer tarafa ait olmak kaydıyla yasal yollara başvurma ve uğradığı her türlü zararın giderilmesini, diğer taraftan talep etme hakkına sahiptir.</w:t>
      </w:r>
    </w:p>
    <w:p w:rsidR="008A0A76" w:rsidRDefault="008A0A76" w:rsidP="008A0A76">
      <w:pPr>
        <w:spacing w:after="200" w:line="276" w:lineRule="auto"/>
        <w:jc w:val="both"/>
      </w:pPr>
      <w:r>
        <w:t>7- GİZLİ BİLGİLERİ İÇEREN MATERYALİN İADESİ</w:t>
      </w:r>
    </w:p>
    <w:p w:rsidR="008A0A76" w:rsidRDefault="008A0A76" w:rsidP="008A0A76">
      <w:pPr>
        <w:spacing w:after="200" w:line="276" w:lineRule="auto"/>
        <w:jc w:val="both"/>
      </w:pPr>
      <w:r>
        <w:t>Gizli bilgiler içeren her türlü materyal, taraflar arasındaki ticari ilişkinin ya da iş bu gizlilik sözleşmesinin sona ermesi halinde ve karşı tarafın yazılı ihtarı üzerine, derhal bu bilgilerin ait olduğu tarafa iade edilir.</w:t>
      </w:r>
    </w:p>
    <w:p w:rsidR="008A0A76" w:rsidRDefault="008A0A76" w:rsidP="008A0A76">
      <w:pPr>
        <w:spacing w:after="200" w:line="276" w:lineRule="auto"/>
        <w:jc w:val="both"/>
      </w:pPr>
      <w:r>
        <w:t>8- GİZLİ BİLGİLERİN AÇIKLANABİLMESİ</w:t>
      </w:r>
    </w:p>
    <w:p w:rsidR="008A0A76" w:rsidRDefault="008A0A76" w:rsidP="008A0A76">
      <w:pPr>
        <w:spacing w:after="200" w:line="276" w:lineRule="auto"/>
        <w:jc w:val="both"/>
      </w:pPr>
      <w:r>
        <w:t>Taraflardan hiçbiri, diğerinin yazılı izni olmaksızın kanunda açıkça belirtilen haller dışında bu bilgiyi 3. kişilere aktaramaz herhangi bir şekilde ya da herhangi bir yolla dağıtamaz, basın yayın organları ve medya kuruluşları vasıtasıyla açıklayamaz, reklam amacıyla kullanamaz.</w:t>
      </w:r>
    </w:p>
    <w:p w:rsidR="008A0A76" w:rsidRDefault="008A0A76" w:rsidP="008A0A76">
      <w:pPr>
        <w:spacing w:after="200" w:line="276" w:lineRule="auto"/>
        <w:jc w:val="both"/>
      </w:pPr>
      <w:r>
        <w:t xml:space="preserve">9- SÜRE </w:t>
      </w:r>
    </w:p>
    <w:p w:rsidR="008A0A76" w:rsidRDefault="008A0A76" w:rsidP="008A0A76">
      <w:pPr>
        <w:spacing w:after="200" w:line="276" w:lineRule="auto"/>
        <w:jc w:val="both"/>
      </w:pPr>
      <w:r>
        <w:t>İşbu sözleşme imza tarihinden itibaren yürürlüğe girer ve taraflarca müştereken sona erdirilmedikçe yürürlükte kalır. Taraflar arasındaki ticari ilişki sona erse dahi işbu sözleşmedeki gizlilik yükümlülükleri geçerli olmaya devam eder. Bu sözleşme ya da buradaki herhangi bir hak tamamen ya da kısmen devredilemez.</w:t>
      </w:r>
    </w:p>
    <w:p w:rsidR="008A0A76" w:rsidRDefault="008A0A76" w:rsidP="008A0A76">
      <w:pPr>
        <w:spacing w:after="200" w:line="276" w:lineRule="auto"/>
        <w:jc w:val="both"/>
      </w:pPr>
      <w:r>
        <w:t>10- GENEL HÜKÜMLER</w:t>
      </w:r>
    </w:p>
    <w:p w:rsidR="008A0A76" w:rsidRDefault="008A0A76" w:rsidP="008A0A76">
      <w:pPr>
        <w:spacing w:after="200" w:line="276" w:lineRule="auto"/>
        <w:jc w:val="both"/>
      </w:pPr>
      <w:r>
        <w:t xml:space="preserve">10.1. İşbu </w:t>
      </w:r>
      <w:proofErr w:type="spellStart"/>
      <w:r>
        <w:t>Sözleşme’ye</w:t>
      </w:r>
      <w:proofErr w:type="spellEnd"/>
      <w:r>
        <w:t xml:space="preserve"> yapılacak tüm tadiller yazılı olarak yapılacak ve her iki tarafça imzalanacaktır.</w:t>
      </w:r>
    </w:p>
    <w:p w:rsidR="008A0A76" w:rsidRDefault="008A0A76" w:rsidP="008A0A76">
      <w:pPr>
        <w:spacing w:after="200" w:line="276" w:lineRule="auto"/>
        <w:jc w:val="both"/>
      </w:pPr>
      <w:r>
        <w:t>10.2. İşbu Sözleşme hükümlerinden biri veya birkaçının, herhangi bir kanun veya düzenleme altında geçersiz, yasadışı ve uygulanamaz ilan edilmesi durumunda geride kalan hükümlerin geçerliliği, yasallığı ve uygulanabilirliği bundan hiçbir şekilde etkilenmez veya zarar görmez.</w:t>
      </w:r>
    </w:p>
    <w:p w:rsidR="008A0A76" w:rsidRDefault="008A0A76" w:rsidP="008A0A76">
      <w:pPr>
        <w:spacing w:after="200" w:line="276" w:lineRule="auto"/>
        <w:jc w:val="both"/>
      </w:pPr>
      <w:proofErr w:type="gramStart"/>
      <w:r>
        <w:t>10.3. Taraflardan birinin işbu Sözleşme’nin herhangi bir şekilde karşı tarafça ihlalinden doğan bir hakkını, yetki veya gücünü kullanmaması veya ertelemesi, iş bu sözleşmedeki herhangi bir haktan vazgeçmesi anlamına gelmez veya bu hakkın daha sonra kullanmasını veya işbu Sözleşme’nin müteakip ihlallerinde diğer hak, yetki ve çözümlerini kullanmasına engel teşkil etmez.</w:t>
      </w:r>
      <w:proofErr w:type="gramEnd"/>
    </w:p>
    <w:p w:rsidR="008A0A76" w:rsidRDefault="008A0A76" w:rsidP="008A0A76">
      <w:pPr>
        <w:spacing w:after="200" w:line="276" w:lineRule="auto"/>
        <w:jc w:val="both"/>
      </w:pPr>
      <w:r>
        <w:t>10.4. İşbu Sözleşme hükümlerinden yapılan herhangi bir feragat veya hak sahibinin hiçbir onayı yazılı olarak yapılmadıkça geçerli kabul edilemez.</w:t>
      </w:r>
    </w:p>
    <w:p w:rsidR="008A0A76" w:rsidRDefault="008A0A76" w:rsidP="008A0A76">
      <w:pPr>
        <w:spacing w:after="200" w:line="276" w:lineRule="auto"/>
        <w:jc w:val="both"/>
      </w:pPr>
      <w:r>
        <w:lastRenderedPageBreak/>
        <w:t xml:space="preserve">10.5. İşbu Sözleşme’nin uygulanması veya yorumuyla ilgili uyuşmazlıklarda, Ankara Merkez Mahkemeleri ve İcra Daireleri yetkili olup, Türk hukuku uygulanır. Haklılığı sabit olan </w:t>
      </w:r>
      <w:proofErr w:type="spellStart"/>
      <w:r>
        <w:t>Taraf’ın</w:t>
      </w:r>
      <w:proofErr w:type="spellEnd"/>
      <w:r>
        <w:t xml:space="preserve"> yaptığı makul harcamalar, ödemeler ve vekâlet ücretini diğer </w:t>
      </w:r>
      <w:proofErr w:type="spellStart"/>
      <w:r>
        <w:t>taraf’tan</w:t>
      </w:r>
      <w:proofErr w:type="spellEnd"/>
      <w:r>
        <w:t xml:space="preserve"> tahsil etme hakkı saklıdır.</w:t>
      </w:r>
    </w:p>
    <w:p w:rsidR="008A0A76" w:rsidRDefault="008A0A76" w:rsidP="008A0A76">
      <w:pPr>
        <w:spacing w:after="200" w:line="276" w:lineRule="auto"/>
        <w:jc w:val="both"/>
      </w:pPr>
      <w:r>
        <w:t>10.6. Taraflar, mahkemelerinin münhasır yargılama yetkisini kabul ederler.</w:t>
      </w:r>
    </w:p>
    <w:p w:rsidR="008A0A76" w:rsidRDefault="008A0A76" w:rsidP="008A0A76">
      <w:pPr>
        <w:spacing w:after="200" w:line="276" w:lineRule="auto"/>
        <w:jc w:val="both"/>
      </w:pPr>
      <w:r>
        <w:t xml:space="preserve">10.7. Tarafların yukarıda belirtilen adresleri yasal ikametgâh adresleri olup; adres değişikliği yazılı olarak karşı tarafa bildirilmediği sürece bu adreslere yapılacak tebligatlar kanunen geçerli bir tebligatın bütün sonuçlarını doğuracaktır.  </w:t>
      </w:r>
    </w:p>
    <w:p w:rsidR="008A0A76" w:rsidRDefault="008A0A76" w:rsidP="008A0A76">
      <w:pPr>
        <w:spacing w:after="200" w:line="276" w:lineRule="auto"/>
        <w:jc w:val="both"/>
      </w:pPr>
      <w:r>
        <w:t>İşbu sözleşme, bu madde ile birlikte toplam 10 ana maddeden ibaret olup, düzenlenmesine ihtiyaç duyulan diğer koşullar bu sözleşmeyle çelişmeyecek şekilde düzenlenip, sözleşmeye eklenecek ve bu sözleşmenin ayrılmaz bir parçası olacaktır.</w:t>
      </w:r>
    </w:p>
    <w:p w:rsidR="008A0A76" w:rsidRDefault="008A0A76" w:rsidP="008A0A76">
      <w:pPr>
        <w:spacing w:after="200" w:line="276" w:lineRule="auto"/>
        <w:jc w:val="both"/>
      </w:pPr>
      <w:r>
        <w:t xml:space="preserve">Bu sözleşme, taraflarca </w:t>
      </w:r>
      <w:proofErr w:type="gramStart"/>
      <w:r>
        <w:t>......</w:t>
      </w:r>
      <w:proofErr w:type="gramEnd"/>
      <w:r>
        <w:t>/......../........ Tarihinde imzalanmış ve aynı gün yürürlüğe girmiştir.</w:t>
      </w:r>
    </w:p>
    <w:p w:rsidR="008A0A76" w:rsidRDefault="008A0A76" w:rsidP="008A0A76">
      <w:pPr>
        <w:spacing w:after="200" w:line="276" w:lineRule="auto"/>
        <w:jc w:val="both"/>
      </w:pPr>
    </w:p>
    <w:p w:rsidR="008A0A76" w:rsidRDefault="008A0A76" w:rsidP="008A0A76">
      <w:pPr>
        <w:spacing w:after="200" w:line="276" w:lineRule="auto"/>
        <w:jc w:val="both"/>
      </w:pPr>
    </w:p>
    <w:p w:rsidR="008A0A76" w:rsidRDefault="008A0A76" w:rsidP="008A0A76">
      <w:pPr>
        <w:spacing w:after="200" w:line="276" w:lineRule="auto"/>
        <w:jc w:val="both"/>
      </w:pPr>
      <w:r>
        <w:t>Aile</w:t>
      </w:r>
      <w:r w:rsidR="00F2369F">
        <w:t xml:space="preserve"> </w:t>
      </w:r>
      <w:r>
        <w:t xml:space="preserve">ve Sosyal </w:t>
      </w:r>
      <w:r w:rsidR="00BB745C">
        <w:t>Hizmetler</w:t>
      </w:r>
      <w:r>
        <w:t xml:space="preserve"> Bakanlığı                        HİZMET ALINAN PERSONEL</w:t>
      </w:r>
    </w:p>
    <w:p w:rsidR="002117FB" w:rsidRDefault="008A0A76" w:rsidP="008A0A76">
      <w:pPr>
        <w:spacing w:after="200" w:line="276" w:lineRule="auto"/>
        <w:jc w:val="both"/>
      </w:pPr>
      <w:r>
        <w:t xml:space="preserve">Bilgi </w:t>
      </w:r>
      <w:r w:rsidR="00F2369F">
        <w:t>Teknolojileri Genel Müdürlüğü</w:t>
      </w:r>
    </w:p>
    <w:sectPr w:rsidR="002117FB" w:rsidSect="00C4055B">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78" w:rsidRDefault="00545C78" w:rsidP="002546AD">
      <w:r>
        <w:separator/>
      </w:r>
    </w:p>
    <w:p w:rsidR="00545C78" w:rsidRDefault="00545C78"/>
    <w:p w:rsidR="00545C78" w:rsidRDefault="00545C78" w:rsidP="001415F3"/>
    <w:p w:rsidR="00545C78" w:rsidRDefault="00545C78"/>
    <w:p w:rsidR="00545C78" w:rsidRDefault="00545C78"/>
    <w:p w:rsidR="00545C78" w:rsidRDefault="00545C78" w:rsidP="00D26802"/>
    <w:p w:rsidR="00545C78" w:rsidRDefault="00545C78" w:rsidP="00097157"/>
    <w:p w:rsidR="00545C78" w:rsidRDefault="00545C78" w:rsidP="00F1665D"/>
    <w:p w:rsidR="00545C78" w:rsidRDefault="00545C78" w:rsidP="00F1665D"/>
  </w:endnote>
  <w:endnote w:type="continuationSeparator" w:id="0">
    <w:p w:rsidR="00545C78" w:rsidRDefault="00545C78" w:rsidP="002546AD">
      <w:r>
        <w:continuationSeparator/>
      </w:r>
    </w:p>
    <w:p w:rsidR="00545C78" w:rsidRDefault="00545C78"/>
    <w:p w:rsidR="00545C78" w:rsidRDefault="00545C78" w:rsidP="001415F3"/>
    <w:p w:rsidR="00545C78" w:rsidRDefault="00545C78"/>
    <w:p w:rsidR="00545C78" w:rsidRDefault="00545C78"/>
    <w:p w:rsidR="00545C78" w:rsidRDefault="00545C78" w:rsidP="00D26802"/>
    <w:p w:rsidR="00545C78" w:rsidRDefault="00545C78" w:rsidP="00097157"/>
    <w:p w:rsidR="00545C78" w:rsidRDefault="00545C78" w:rsidP="00F1665D"/>
    <w:p w:rsidR="00545C78" w:rsidRDefault="00545C78" w:rsidP="00F1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F3" w:rsidRDefault="001415F3">
    <w:pPr>
      <w:pStyle w:val="AltBilgi"/>
    </w:pPr>
  </w:p>
  <w:p w:rsidR="006E5DA5" w:rsidRDefault="006E5DA5"/>
  <w:p w:rsidR="006E5DA5" w:rsidRDefault="006E5DA5"/>
  <w:p w:rsidR="005816FE" w:rsidRDefault="005816FE"/>
  <w:p w:rsidR="000773F8" w:rsidRDefault="000773F8"/>
  <w:p w:rsidR="000773F8" w:rsidRDefault="000773F8" w:rsidP="00D26802"/>
  <w:p w:rsidR="000773F8" w:rsidRDefault="000773F8" w:rsidP="00097157"/>
  <w:p w:rsidR="000773F8" w:rsidRDefault="000773F8" w:rsidP="00F1665D"/>
  <w:p w:rsidR="000773F8" w:rsidRDefault="000773F8" w:rsidP="00F166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C7" w:rsidRDefault="00E818C7" w:rsidP="00DA11FB">
    <w:pPr>
      <w:pStyle w:val="stBilgi"/>
      <w:tabs>
        <w:tab w:val="left" w:pos="8460"/>
      </w:tabs>
      <w:ind w:left="3420" w:right="-108"/>
      <w:rPr>
        <w:rStyle w:val="SayfaNumaras"/>
        <w:rFonts w:asciiTheme="minorHAnsi" w:hAnsiTheme="minorHAnsi"/>
        <w:b/>
        <w:bCs/>
        <w:szCs w:val="22"/>
      </w:rPr>
    </w:pPr>
  </w:p>
  <w:p w:rsidR="00DA11FB" w:rsidRPr="00DA11FB" w:rsidRDefault="00DA11FB" w:rsidP="00DA11FB">
    <w:pPr>
      <w:pStyle w:val="stBilgi"/>
      <w:tabs>
        <w:tab w:val="left" w:pos="8460"/>
      </w:tabs>
      <w:ind w:left="3420" w:right="-108"/>
      <w:rPr>
        <w:rFonts w:asciiTheme="minorHAnsi" w:hAnsiTheme="minorHAnsi"/>
        <w:szCs w:val="22"/>
      </w:rPr>
    </w:pPr>
    <w:r w:rsidRPr="00DA11FB">
      <w:rPr>
        <w:rStyle w:val="SayfaNumaras"/>
        <w:rFonts w:asciiTheme="minorHAnsi" w:hAnsiTheme="minorHAnsi"/>
        <w:b/>
        <w:bCs/>
        <w:szCs w:val="22"/>
      </w:rPr>
      <w:t>HİZMETE ÖZEL</w:t>
    </w:r>
    <w:r w:rsidRPr="00DA11FB">
      <w:rPr>
        <w:rStyle w:val="SayfaNumaras"/>
        <w:rFonts w:asciiTheme="minorHAnsi" w:hAnsiTheme="minorHAnsi"/>
        <w:szCs w:val="22"/>
      </w:rPr>
      <w:t xml:space="preserve"> </w:t>
    </w:r>
    <w:r w:rsidRPr="00DA11FB">
      <w:rPr>
        <w:rStyle w:val="SayfaNumaras"/>
        <w:rFonts w:asciiTheme="minorHAnsi" w:hAnsiTheme="minorHAnsi"/>
        <w:szCs w:val="22"/>
      </w:rPr>
      <w:tab/>
    </w:r>
    <w:r w:rsidRPr="00DA11FB">
      <w:rPr>
        <w:rStyle w:val="SayfaNumaras"/>
        <w:rFonts w:asciiTheme="minorHAnsi" w:hAnsiTheme="minorHAnsi"/>
        <w:szCs w:val="22"/>
      </w:rPr>
      <w:fldChar w:fldCharType="begin"/>
    </w:r>
    <w:r w:rsidRPr="00DA11FB">
      <w:rPr>
        <w:rStyle w:val="SayfaNumaras"/>
        <w:rFonts w:asciiTheme="minorHAnsi" w:hAnsiTheme="minorHAnsi"/>
        <w:szCs w:val="22"/>
      </w:rPr>
      <w:instrText xml:space="preserve"> PAGE </w:instrText>
    </w:r>
    <w:r w:rsidRPr="00DA11FB">
      <w:rPr>
        <w:rStyle w:val="SayfaNumaras"/>
        <w:rFonts w:asciiTheme="minorHAnsi" w:hAnsiTheme="minorHAnsi"/>
        <w:szCs w:val="22"/>
      </w:rPr>
      <w:fldChar w:fldCharType="separate"/>
    </w:r>
    <w:r w:rsidR="007C0379">
      <w:rPr>
        <w:rStyle w:val="SayfaNumaras"/>
        <w:rFonts w:asciiTheme="minorHAnsi" w:hAnsiTheme="minorHAnsi"/>
        <w:noProof/>
        <w:szCs w:val="22"/>
      </w:rPr>
      <w:t>3</w:t>
    </w:r>
    <w:r w:rsidRPr="00DA11FB">
      <w:rPr>
        <w:rStyle w:val="SayfaNumaras"/>
        <w:rFonts w:asciiTheme="minorHAnsi" w:hAnsiTheme="minorHAnsi"/>
        <w:szCs w:val="22"/>
      </w:rPr>
      <w:fldChar w:fldCharType="end"/>
    </w:r>
    <w:r w:rsidRPr="00DA11FB">
      <w:rPr>
        <w:rStyle w:val="SayfaNumaras"/>
        <w:rFonts w:asciiTheme="minorHAnsi" w:hAnsiTheme="minorHAnsi"/>
        <w:szCs w:val="22"/>
      </w:rPr>
      <w:t>/</w:t>
    </w:r>
    <w:r w:rsidRPr="00DA11FB">
      <w:rPr>
        <w:rStyle w:val="SayfaNumaras"/>
        <w:rFonts w:asciiTheme="minorHAnsi" w:hAnsiTheme="minorHAnsi"/>
        <w:szCs w:val="22"/>
      </w:rPr>
      <w:fldChar w:fldCharType="begin"/>
    </w:r>
    <w:r w:rsidRPr="00DA11FB">
      <w:rPr>
        <w:rStyle w:val="SayfaNumaras"/>
        <w:rFonts w:asciiTheme="minorHAnsi" w:hAnsiTheme="minorHAnsi"/>
        <w:szCs w:val="22"/>
      </w:rPr>
      <w:instrText xml:space="preserve"> NUMPAGES </w:instrText>
    </w:r>
    <w:r w:rsidRPr="00DA11FB">
      <w:rPr>
        <w:rStyle w:val="SayfaNumaras"/>
        <w:rFonts w:asciiTheme="minorHAnsi" w:hAnsiTheme="minorHAnsi"/>
        <w:szCs w:val="22"/>
      </w:rPr>
      <w:fldChar w:fldCharType="separate"/>
    </w:r>
    <w:r w:rsidR="007C0379">
      <w:rPr>
        <w:rStyle w:val="SayfaNumaras"/>
        <w:rFonts w:asciiTheme="minorHAnsi" w:hAnsiTheme="minorHAnsi"/>
        <w:noProof/>
        <w:szCs w:val="22"/>
      </w:rPr>
      <w:t>3</w:t>
    </w:r>
    <w:r w:rsidRPr="00DA11FB">
      <w:rPr>
        <w:rStyle w:val="SayfaNumaras"/>
        <w:rFonts w:asciiTheme="minorHAnsi" w:hAnsiTheme="minorHAns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78" w:rsidRDefault="00545C78" w:rsidP="002546AD">
      <w:r>
        <w:separator/>
      </w:r>
    </w:p>
    <w:p w:rsidR="00545C78" w:rsidRDefault="00545C78"/>
    <w:p w:rsidR="00545C78" w:rsidRDefault="00545C78" w:rsidP="001415F3"/>
    <w:p w:rsidR="00545C78" w:rsidRDefault="00545C78"/>
    <w:p w:rsidR="00545C78" w:rsidRDefault="00545C78"/>
    <w:p w:rsidR="00545C78" w:rsidRDefault="00545C78" w:rsidP="00D26802"/>
    <w:p w:rsidR="00545C78" w:rsidRDefault="00545C78" w:rsidP="00097157"/>
    <w:p w:rsidR="00545C78" w:rsidRDefault="00545C78" w:rsidP="00F1665D"/>
    <w:p w:rsidR="00545C78" w:rsidRDefault="00545C78" w:rsidP="00F1665D"/>
  </w:footnote>
  <w:footnote w:type="continuationSeparator" w:id="0">
    <w:p w:rsidR="00545C78" w:rsidRDefault="00545C78" w:rsidP="002546AD">
      <w:r>
        <w:continuationSeparator/>
      </w:r>
    </w:p>
    <w:p w:rsidR="00545C78" w:rsidRDefault="00545C78"/>
    <w:p w:rsidR="00545C78" w:rsidRDefault="00545C78" w:rsidP="001415F3"/>
    <w:p w:rsidR="00545C78" w:rsidRDefault="00545C78"/>
    <w:p w:rsidR="00545C78" w:rsidRDefault="00545C78"/>
    <w:p w:rsidR="00545C78" w:rsidRDefault="00545C78" w:rsidP="00D26802"/>
    <w:p w:rsidR="00545C78" w:rsidRDefault="00545C78" w:rsidP="00097157"/>
    <w:p w:rsidR="00545C78" w:rsidRDefault="00545C78" w:rsidP="00F1665D"/>
    <w:p w:rsidR="00545C78" w:rsidRDefault="00545C78" w:rsidP="00F166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F3" w:rsidRDefault="001415F3">
    <w:pPr>
      <w:pStyle w:val="stBilgi"/>
    </w:pPr>
  </w:p>
  <w:p w:rsidR="006E5DA5" w:rsidRDefault="006E5DA5"/>
  <w:p w:rsidR="006E5DA5" w:rsidRDefault="006E5DA5"/>
  <w:p w:rsidR="005816FE" w:rsidRDefault="005816FE"/>
  <w:p w:rsidR="000773F8" w:rsidRDefault="000773F8"/>
  <w:p w:rsidR="000773F8" w:rsidRDefault="000773F8" w:rsidP="00D26802"/>
  <w:p w:rsidR="000773F8" w:rsidRDefault="000773F8" w:rsidP="00097157"/>
  <w:p w:rsidR="000773F8" w:rsidRDefault="000773F8" w:rsidP="00F1665D"/>
  <w:p w:rsidR="000773F8" w:rsidRDefault="000773F8" w:rsidP="00F166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40" w:type="dxa"/>
      <w:tblLayout w:type="fixed"/>
      <w:tblCellMar>
        <w:left w:w="40" w:type="dxa"/>
        <w:right w:w="40" w:type="dxa"/>
      </w:tblCellMar>
      <w:tblLook w:val="0000" w:firstRow="0" w:lastRow="0" w:firstColumn="0" w:lastColumn="0" w:noHBand="0" w:noVBand="0"/>
    </w:tblPr>
    <w:tblGrid>
      <w:gridCol w:w="1276"/>
      <w:gridCol w:w="4820"/>
      <w:gridCol w:w="1701"/>
      <w:gridCol w:w="1275"/>
    </w:tblGrid>
    <w:tr w:rsidR="00BB745C" w:rsidRPr="00217E86" w:rsidTr="00A7178D">
      <w:trPr>
        <w:trHeight w:hRule="exact" w:val="269"/>
      </w:trPr>
      <w:tc>
        <w:tcPr>
          <w:tcW w:w="1276" w:type="dxa"/>
          <w:vMerge w:val="restart"/>
          <w:tcBorders>
            <w:top w:val="single" w:sz="6" w:space="0" w:color="auto"/>
            <w:left w:val="single" w:sz="6" w:space="0" w:color="auto"/>
            <w:right w:val="single" w:sz="6" w:space="0" w:color="auto"/>
          </w:tcBorders>
          <w:shd w:val="clear" w:color="auto" w:fill="FFFFFF"/>
          <w:vAlign w:val="center"/>
        </w:tcPr>
        <w:p w:rsidR="00BB745C" w:rsidRPr="00217E86" w:rsidRDefault="00BB745C" w:rsidP="00BB745C">
          <w:r>
            <w:rPr>
              <w:noProof/>
            </w:rPr>
            <w:drawing>
              <wp:inline distT="0" distB="0" distL="0" distR="0" wp14:anchorId="33E27FF6" wp14:editId="1353CEF8">
                <wp:extent cx="695325" cy="695325"/>
                <wp:effectExtent l="0" t="0" r="9525" b="9525"/>
                <wp:docPr id="2" name="Resim 2" descr="C:\Users\bulent.tok\AppData\Local\Microsoft\Windows\INetCache\Content.Word\ACSH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lent.tok\AppData\Local\Microsoft\Windows\INetCache\Content.Word\ACSH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4820" w:type="dxa"/>
          <w:vMerge w:val="restart"/>
          <w:tcBorders>
            <w:top w:val="single" w:sz="6" w:space="0" w:color="auto"/>
            <w:left w:val="single" w:sz="6" w:space="0" w:color="auto"/>
            <w:right w:val="single" w:sz="6" w:space="0" w:color="auto"/>
          </w:tcBorders>
          <w:shd w:val="clear" w:color="auto" w:fill="FFFFFF"/>
        </w:tcPr>
        <w:p w:rsidR="00BB745C" w:rsidRDefault="00BB745C" w:rsidP="00BB745C">
          <w:pPr>
            <w:shd w:val="clear" w:color="auto" w:fill="FFFFFF"/>
            <w:ind w:right="533"/>
            <w:jc w:val="center"/>
            <w:rPr>
              <w:sz w:val="24"/>
            </w:rPr>
          </w:pPr>
          <w:r>
            <w:rPr>
              <w:sz w:val="24"/>
            </w:rPr>
            <w:t>GİZLİLİK SÖZLEŞMESİ</w:t>
          </w:r>
        </w:p>
        <w:p w:rsidR="00BB745C" w:rsidRPr="00B30977" w:rsidRDefault="00BB745C" w:rsidP="00BB745C">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BB745C" w:rsidP="00BB745C">
          <w:r w:rsidRPr="00B30977">
            <w:t>Doküman No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1C0DB4" w:rsidP="00BB745C">
          <w:r>
            <w:rPr>
              <w:rFonts w:cs="Arial"/>
              <w:sz w:val="20"/>
              <w:szCs w:val="20"/>
              <w:lang w:eastAsia="en-US" w:bidi="he-IL"/>
            </w:rPr>
            <w:t>SBLN-002</w:t>
          </w:r>
        </w:p>
      </w:tc>
    </w:tr>
    <w:tr w:rsidR="00BB745C" w:rsidRPr="00217E86" w:rsidTr="00A7178D">
      <w:trPr>
        <w:trHeight w:hRule="exact" w:val="260"/>
      </w:trPr>
      <w:tc>
        <w:tcPr>
          <w:tcW w:w="1276" w:type="dxa"/>
          <w:vMerge/>
          <w:tcBorders>
            <w:left w:val="single" w:sz="6" w:space="0" w:color="auto"/>
            <w:right w:val="single" w:sz="6" w:space="0" w:color="auto"/>
          </w:tcBorders>
          <w:shd w:val="clear" w:color="auto" w:fill="FFFFFF"/>
        </w:tcPr>
        <w:p w:rsidR="00BB745C" w:rsidRPr="00217E86" w:rsidRDefault="00BB745C" w:rsidP="00BB745C"/>
      </w:tc>
      <w:tc>
        <w:tcPr>
          <w:tcW w:w="4820" w:type="dxa"/>
          <w:vMerge/>
          <w:tcBorders>
            <w:left w:val="single" w:sz="6" w:space="0" w:color="auto"/>
            <w:bottom w:val="single" w:sz="6" w:space="0" w:color="auto"/>
            <w:right w:val="single" w:sz="6" w:space="0" w:color="auto"/>
          </w:tcBorders>
          <w:shd w:val="clear" w:color="auto" w:fill="FFFFFF"/>
        </w:tcPr>
        <w:p w:rsidR="00BB745C" w:rsidRPr="00B30977" w:rsidRDefault="00BB745C" w:rsidP="00BB745C">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BB745C" w:rsidP="00BB745C">
          <w:r w:rsidRPr="00B30977">
            <w:t>Yayım Tarihi</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7C0379" w:rsidP="001C0DB4">
          <w:r w:rsidRPr="007C0379">
            <w:rPr>
              <w:bCs/>
            </w:rPr>
            <w:t>05/01/2022</w:t>
          </w:r>
        </w:p>
      </w:tc>
    </w:tr>
    <w:tr w:rsidR="00BB745C" w:rsidRPr="00217E86" w:rsidTr="00A7178D">
      <w:trPr>
        <w:trHeight w:hRule="exact" w:val="256"/>
      </w:trPr>
      <w:tc>
        <w:tcPr>
          <w:tcW w:w="1276" w:type="dxa"/>
          <w:vMerge/>
          <w:tcBorders>
            <w:left w:val="single" w:sz="6" w:space="0" w:color="auto"/>
            <w:right w:val="single" w:sz="6" w:space="0" w:color="auto"/>
          </w:tcBorders>
          <w:shd w:val="clear" w:color="auto" w:fill="FFFFFF"/>
        </w:tcPr>
        <w:p w:rsidR="00BB745C" w:rsidRPr="00217E86" w:rsidRDefault="00BB745C" w:rsidP="00BB745C"/>
      </w:tc>
      <w:tc>
        <w:tcPr>
          <w:tcW w:w="4820" w:type="dxa"/>
          <w:vMerge w:val="restart"/>
          <w:tcBorders>
            <w:top w:val="single" w:sz="6" w:space="0" w:color="auto"/>
            <w:left w:val="single" w:sz="6" w:space="0" w:color="auto"/>
            <w:right w:val="single" w:sz="6" w:space="0" w:color="auto"/>
          </w:tcBorders>
          <w:shd w:val="clear" w:color="auto" w:fill="FFFFFF"/>
          <w:vAlign w:val="center"/>
        </w:tcPr>
        <w:p w:rsidR="00BB745C" w:rsidRPr="00B30977" w:rsidRDefault="00BB745C" w:rsidP="00BB745C">
          <w:pPr>
            <w:pStyle w:val="stBilgi"/>
            <w:jc w:val="center"/>
          </w:pPr>
          <w:r>
            <w:rPr>
              <w:sz w:val="24"/>
            </w:rPr>
            <w:t>Şahıs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BB745C" w:rsidP="00BB745C">
          <w:pPr>
            <w:rPr>
              <w:spacing w:val="-19"/>
            </w:rPr>
          </w:pPr>
          <w:r w:rsidRPr="00B30977">
            <w:t>Reviz</w:t>
          </w:r>
          <w:r w:rsidRPr="00B30977">
            <w:rPr>
              <w:spacing w:val="6"/>
            </w:rPr>
            <w:t>yon</w:t>
          </w:r>
          <w:r w:rsidRPr="00B30977">
            <w:t xml:space="preserve"> </w:t>
          </w:r>
          <w:r w:rsidRPr="00B30977">
            <w:rPr>
              <w:spacing w:val="7"/>
            </w:rPr>
            <w:t>No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1C0DB4" w:rsidP="00BB745C">
          <w:r>
            <w:rPr>
              <w:bCs/>
              <w:spacing w:val="7"/>
            </w:rPr>
            <w:t>02</w:t>
          </w:r>
        </w:p>
      </w:tc>
    </w:tr>
    <w:tr w:rsidR="00BB745C" w:rsidRPr="00217E86" w:rsidTr="00A7178D">
      <w:trPr>
        <w:trHeight w:hRule="exact" w:val="390"/>
      </w:trPr>
      <w:tc>
        <w:tcPr>
          <w:tcW w:w="1276" w:type="dxa"/>
          <w:vMerge/>
          <w:tcBorders>
            <w:left w:val="single" w:sz="6" w:space="0" w:color="auto"/>
            <w:bottom w:val="single" w:sz="6" w:space="0" w:color="auto"/>
            <w:right w:val="single" w:sz="6" w:space="0" w:color="auto"/>
          </w:tcBorders>
          <w:shd w:val="clear" w:color="auto" w:fill="FFFFFF"/>
        </w:tcPr>
        <w:p w:rsidR="00BB745C" w:rsidRPr="00217E86" w:rsidRDefault="00BB745C" w:rsidP="00BB745C"/>
      </w:tc>
      <w:tc>
        <w:tcPr>
          <w:tcW w:w="4820" w:type="dxa"/>
          <w:vMerge/>
          <w:tcBorders>
            <w:left w:val="single" w:sz="6" w:space="0" w:color="auto"/>
            <w:bottom w:val="single" w:sz="6" w:space="0" w:color="auto"/>
            <w:right w:val="single" w:sz="6" w:space="0" w:color="auto"/>
          </w:tcBorders>
          <w:shd w:val="clear" w:color="auto" w:fill="FFFFFF"/>
        </w:tcPr>
        <w:p w:rsidR="00BB745C" w:rsidRPr="00B30977" w:rsidRDefault="00BB745C" w:rsidP="00BB745C"/>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BB745C" w:rsidP="00BB745C">
          <w:r w:rsidRPr="00B30977">
            <w:t>Revizyon Tarihi</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745C" w:rsidRPr="00B30977" w:rsidRDefault="00BB745C" w:rsidP="00BB745C"/>
      </w:tc>
    </w:tr>
  </w:tbl>
  <w:p w:rsidR="00BB745C" w:rsidRDefault="00BB745C" w:rsidP="00E818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B" w:rsidRDefault="001A0BFB" w:rsidP="00EE539A">
    <w:pPr>
      <w:pStyle w:val="stBilgi"/>
      <w:ind w:left="-851"/>
    </w:pPr>
    <w:r>
      <w:rPr>
        <w:noProof/>
      </w:rPr>
      <w:drawing>
        <wp:inline distT="0" distB="0" distL="0" distR="0" wp14:anchorId="2BD335F7" wp14:editId="60CA222A">
          <wp:extent cx="3598223" cy="1674162"/>
          <wp:effectExtent l="0" t="0" r="2540" b="2540"/>
          <wp:docPr id="6" name="Resim 6" descr="C:\Users\bulent.tok\AppData\Local\Microsoft\Windows\INetCache\Content.Word\aspden_ekpss_aciklamasi_h1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lent.tok\AppData\Local\Microsoft\Windows\INetCache\Content.Word\aspden_ekpss_aciklamasi_h1071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47" t="3125" b="10069"/>
                  <a:stretch/>
                </pic:blipFill>
                <pic:spPr bwMode="auto">
                  <a:xfrm>
                    <a:off x="0" y="0"/>
                    <a:ext cx="3611553" cy="16803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6C49C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F20F6A"/>
    <w:multiLevelType w:val="hybridMultilevel"/>
    <w:tmpl w:val="0AC6C5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1A6"/>
    <w:multiLevelType w:val="hybridMultilevel"/>
    <w:tmpl w:val="2CA4E1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B2677"/>
    <w:multiLevelType w:val="hybridMultilevel"/>
    <w:tmpl w:val="CEC633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83B08"/>
    <w:multiLevelType w:val="hybridMultilevel"/>
    <w:tmpl w:val="DE2A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4763B9"/>
    <w:multiLevelType w:val="hybridMultilevel"/>
    <w:tmpl w:val="0052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B45616"/>
    <w:multiLevelType w:val="hybridMultilevel"/>
    <w:tmpl w:val="9ED629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87717"/>
    <w:multiLevelType w:val="hybridMultilevel"/>
    <w:tmpl w:val="EF1C95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82008"/>
    <w:multiLevelType w:val="hybridMultilevel"/>
    <w:tmpl w:val="1304FA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C5932"/>
    <w:multiLevelType w:val="hybridMultilevel"/>
    <w:tmpl w:val="502058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16882"/>
    <w:multiLevelType w:val="hybridMultilevel"/>
    <w:tmpl w:val="449C603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54B90"/>
    <w:multiLevelType w:val="hybridMultilevel"/>
    <w:tmpl w:val="43AA34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9447D"/>
    <w:multiLevelType w:val="hybridMultilevel"/>
    <w:tmpl w:val="52C6EE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36A5"/>
    <w:multiLevelType w:val="hybridMultilevel"/>
    <w:tmpl w:val="532047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2483C"/>
    <w:multiLevelType w:val="hybridMultilevel"/>
    <w:tmpl w:val="DDF804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2708E"/>
    <w:multiLevelType w:val="multilevel"/>
    <w:tmpl w:val="D27EC35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5CCB22B8"/>
    <w:multiLevelType w:val="hybridMultilevel"/>
    <w:tmpl w:val="56A0B2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1024E"/>
    <w:multiLevelType w:val="hybridMultilevel"/>
    <w:tmpl w:val="32C07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0F0BC0"/>
    <w:multiLevelType w:val="hybridMultilevel"/>
    <w:tmpl w:val="F13656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8"/>
  </w:num>
  <w:num w:numId="4">
    <w:abstractNumId w:val="16"/>
  </w:num>
  <w:num w:numId="5">
    <w:abstractNumId w:val="3"/>
  </w:num>
  <w:num w:numId="6">
    <w:abstractNumId w:val="13"/>
  </w:num>
  <w:num w:numId="7">
    <w:abstractNumId w:val="6"/>
  </w:num>
  <w:num w:numId="8">
    <w:abstractNumId w:val="9"/>
  </w:num>
  <w:num w:numId="9">
    <w:abstractNumId w:val="15"/>
  </w:num>
  <w:num w:numId="10">
    <w:abstractNumId w:val="10"/>
  </w:num>
  <w:num w:numId="11">
    <w:abstractNumId w:val="1"/>
  </w:num>
  <w:num w:numId="12">
    <w:abstractNumId w:val="11"/>
  </w:num>
  <w:num w:numId="13">
    <w:abstractNumId w:val="12"/>
  </w:num>
  <w:num w:numId="14">
    <w:abstractNumId w:val="14"/>
  </w:num>
  <w:num w:numId="15">
    <w:abstractNumId w:val="7"/>
  </w:num>
  <w:num w:numId="16">
    <w:abstractNumId w:val="4"/>
  </w:num>
  <w:num w:numId="17">
    <w:abstractNumId w:val="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AD"/>
    <w:rsid w:val="00005FDC"/>
    <w:rsid w:val="0002316D"/>
    <w:rsid w:val="000773F8"/>
    <w:rsid w:val="00096DC0"/>
    <w:rsid w:val="00097157"/>
    <w:rsid w:val="000A0FAA"/>
    <w:rsid w:val="001415F3"/>
    <w:rsid w:val="001A0BFB"/>
    <w:rsid w:val="001C0D49"/>
    <w:rsid w:val="001C0DB4"/>
    <w:rsid w:val="001D5F62"/>
    <w:rsid w:val="001E595D"/>
    <w:rsid w:val="002117FB"/>
    <w:rsid w:val="002546AD"/>
    <w:rsid w:val="002A77BB"/>
    <w:rsid w:val="002D19EC"/>
    <w:rsid w:val="00321CCE"/>
    <w:rsid w:val="0034319F"/>
    <w:rsid w:val="003A0DD9"/>
    <w:rsid w:val="003B7D16"/>
    <w:rsid w:val="003C3898"/>
    <w:rsid w:val="00411357"/>
    <w:rsid w:val="004432B1"/>
    <w:rsid w:val="00445E6C"/>
    <w:rsid w:val="00475999"/>
    <w:rsid w:val="004C1578"/>
    <w:rsid w:val="00500FB1"/>
    <w:rsid w:val="00536AF3"/>
    <w:rsid w:val="00545C78"/>
    <w:rsid w:val="005816FE"/>
    <w:rsid w:val="005921BA"/>
    <w:rsid w:val="00677342"/>
    <w:rsid w:val="00684A98"/>
    <w:rsid w:val="006C6C47"/>
    <w:rsid w:val="006E5DA5"/>
    <w:rsid w:val="006F78C5"/>
    <w:rsid w:val="00737D5B"/>
    <w:rsid w:val="007A4EFA"/>
    <w:rsid w:val="007C0379"/>
    <w:rsid w:val="008270A5"/>
    <w:rsid w:val="008A0A76"/>
    <w:rsid w:val="008D6339"/>
    <w:rsid w:val="008F4856"/>
    <w:rsid w:val="0094240F"/>
    <w:rsid w:val="00981CFA"/>
    <w:rsid w:val="009F1FCF"/>
    <w:rsid w:val="00A45F84"/>
    <w:rsid w:val="00AA257F"/>
    <w:rsid w:val="00AD7B18"/>
    <w:rsid w:val="00B10761"/>
    <w:rsid w:val="00B23E17"/>
    <w:rsid w:val="00B3370D"/>
    <w:rsid w:val="00B42885"/>
    <w:rsid w:val="00B5305A"/>
    <w:rsid w:val="00B57913"/>
    <w:rsid w:val="00BB745C"/>
    <w:rsid w:val="00BD6CF6"/>
    <w:rsid w:val="00C034D2"/>
    <w:rsid w:val="00C4055B"/>
    <w:rsid w:val="00C47E96"/>
    <w:rsid w:val="00C83343"/>
    <w:rsid w:val="00CF260F"/>
    <w:rsid w:val="00D2138D"/>
    <w:rsid w:val="00D24611"/>
    <w:rsid w:val="00D26802"/>
    <w:rsid w:val="00DA11FB"/>
    <w:rsid w:val="00E35B5B"/>
    <w:rsid w:val="00E818C7"/>
    <w:rsid w:val="00E95D89"/>
    <w:rsid w:val="00EA25B7"/>
    <w:rsid w:val="00EE0D64"/>
    <w:rsid w:val="00EE539A"/>
    <w:rsid w:val="00F1665D"/>
    <w:rsid w:val="00F2369F"/>
    <w:rsid w:val="00F52478"/>
    <w:rsid w:val="00F860EA"/>
    <w:rsid w:val="00FB0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C98F85-6D98-4E68-B08D-7026E859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23E17"/>
    <w:pPr>
      <w:spacing w:after="0" w:line="240" w:lineRule="auto"/>
    </w:pPr>
    <w:rPr>
      <w:rFonts w:ascii="Arial" w:eastAsia="Times New Roman" w:hAnsi="Arial" w:cs="Times New Roman"/>
      <w:szCs w:val="24"/>
      <w:lang w:eastAsia="tr-TR"/>
    </w:rPr>
  </w:style>
  <w:style w:type="paragraph" w:styleId="Balk1">
    <w:name w:val="heading 1"/>
    <w:basedOn w:val="Normal"/>
    <w:next w:val="Normal"/>
    <w:link w:val="Balk1Char"/>
    <w:autoRedefine/>
    <w:qFormat/>
    <w:rsid w:val="00B23E17"/>
    <w:pPr>
      <w:keepNext/>
      <w:numPr>
        <w:numId w:val="9"/>
      </w:numPr>
      <w:spacing w:before="360" w:after="240"/>
      <w:outlineLvl w:val="0"/>
    </w:pPr>
    <w:rPr>
      <w:rFonts w:cs="Arial"/>
      <w:b/>
      <w:bCs/>
      <w:kern w:val="32"/>
      <w:sz w:val="28"/>
      <w:szCs w:val="32"/>
    </w:rPr>
  </w:style>
  <w:style w:type="paragraph" w:styleId="Balk2">
    <w:name w:val="heading 2"/>
    <w:basedOn w:val="Normal"/>
    <w:next w:val="Normal"/>
    <w:link w:val="Balk2Char"/>
    <w:autoRedefine/>
    <w:qFormat/>
    <w:rsid w:val="00B23E17"/>
    <w:pPr>
      <w:keepNext/>
      <w:numPr>
        <w:ilvl w:val="1"/>
        <w:numId w:val="9"/>
      </w:numPr>
      <w:spacing w:before="240" w:after="240"/>
      <w:outlineLvl w:val="1"/>
    </w:pPr>
    <w:rPr>
      <w:rFonts w:cs="Arial"/>
      <w:b/>
      <w:bCs/>
      <w:iCs/>
      <w:sz w:val="24"/>
      <w:szCs w:val="22"/>
    </w:rPr>
  </w:style>
  <w:style w:type="paragraph" w:styleId="Balk3">
    <w:name w:val="heading 3"/>
    <w:basedOn w:val="Normal"/>
    <w:next w:val="Normal"/>
    <w:link w:val="Balk3Char"/>
    <w:autoRedefine/>
    <w:qFormat/>
    <w:rsid w:val="00B23E17"/>
    <w:pPr>
      <w:keepNext/>
      <w:numPr>
        <w:ilvl w:val="2"/>
        <w:numId w:val="9"/>
      </w:numPr>
      <w:spacing w:before="240" w:after="60"/>
      <w:outlineLvl w:val="2"/>
    </w:pPr>
    <w:rPr>
      <w:rFonts w:cs="Arial"/>
      <w:b/>
      <w:bCs/>
      <w:sz w:val="24"/>
      <w:szCs w:val="26"/>
    </w:rPr>
  </w:style>
  <w:style w:type="paragraph" w:styleId="Balk4">
    <w:name w:val="heading 4"/>
    <w:basedOn w:val="Normal"/>
    <w:next w:val="Normal"/>
    <w:link w:val="Balk4Char"/>
    <w:autoRedefine/>
    <w:qFormat/>
    <w:rsid w:val="00B23E17"/>
    <w:pPr>
      <w:keepNext/>
      <w:numPr>
        <w:ilvl w:val="3"/>
        <w:numId w:val="9"/>
      </w:numPr>
      <w:spacing w:before="240" w:after="60"/>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546AD"/>
    <w:pPr>
      <w:tabs>
        <w:tab w:val="center" w:pos="4536"/>
        <w:tab w:val="right" w:pos="9072"/>
      </w:tabs>
    </w:pPr>
  </w:style>
  <w:style w:type="character" w:customStyle="1" w:styleId="stBilgiChar">
    <w:name w:val="Üst Bilgi Char"/>
    <w:basedOn w:val="VarsaylanParagrafYazTipi"/>
    <w:link w:val="stBilgi"/>
    <w:rsid w:val="002546AD"/>
  </w:style>
  <w:style w:type="paragraph" w:styleId="AltBilgi">
    <w:name w:val="footer"/>
    <w:basedOn w:val="Normal"/>
    <w:link w:val="AltBilgiChar"/>
    <w:unhideWhenUsed/>
    <w:rsid w:val="002546AD"/>
    <w:pPr>
      <w:tabs>
        <w:tab w:val="center" w:pos="4536"/>
        <w:tab w:val="right" w:pos="9072"/>
      </w:tabs>
    </w:pPr>
  </w:style>
  <w:style w:type="character" w:customStyle="1" w:styleId="AltBilgiChar">
    <w:name w:val="Alt Bilgi Char"/>
    <w:basedOn w:val="VarsaylanParagrafYazTipi"/>
    <w:link w:val="AltBilgi"/>
    <w:uiPriority w:val="99"/>
    <w:rsid w:val="002546AD"/>
  </w:style>
  <w:style w:type="paragraph" w:styleId="BalonMetni">
    <w:name w:val="Balloon Text"/>
    <w:basedOn w:val="Normal"/>
    <w:link w:val="BalonMetniChar"/>
    <w:uiPriority w:val="99"/>
    <w:semiHidden/>
    <w:unhideWhenUsed/>
    <w:rsid w:val="002546AD"/>
    <w:rPr>
      <w:rFonts w:ascii="Tahoma" w:hAnsi="Tahoma" w:cs="Tahoma"/>
      <w:sz w:val="16"/>
      <w:szCs w:val="16"/>
    </w:rPr>
  </w:style>
  <w:style w:type="character" w:customStyle="1" w:styleId="BalonMetniChar">
    <w:name w:val="Balon Metni Char"/>
    <w:basedOn w:val="VarsaylanParagrafYazTipi"/>
    <w:link w:val="BalonMetni"/>
    <w:uiPriority w:val="99"/>
    <w:semiHidden/>
    <w:rsid w:val="002546AD"/>
    <w:rPr>
      <w:rFonts w:ascii="Tahoma" w:hAnsi="Tahoma" w:cs="Tahoma"/>
      <w:sz w:val="16"/>
      <w:szCs w:val="16"/>
    </w:rPr>
  </w:style>
  <w:style w:type="paragraph" w:customStyle="1" w:styleId="Default">
    <w:name w:val="Default"/>
    <w:rsid w:val="002546AD"/>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basedOn w:val="VarsaylanParagrafYazTipi"/>
    <w:link w:val="Balk1"/>
    <w:rsid w:val="00B23E17"/>
    <w:rPr>
      <w:rFonts w:ascii="Arial" w:eastAsia="Times New Roman" w:hAnsi="Arial" w:cs="Arial"/>
      <w:b/>
      <w:bCs/>
      <w:kern w:val="32"/>
      <w:sz w:val="28"/>
      <w:szCs w:val="32"/>
      <w:lang w:eastAsia="tr-TR"/>
    </w:rPr>
  </w:style>
  <w:style w:type="character" w:customStyle="1" w:styleId="Balk2Char">
    <w:name w:val="Başlık 2 Char"/>
    <w:basedOn w:val="VarsaylanParagrafYazTipi"/>
    <w:link w:val="Balk2"/>
    <w:rsid w:val="00B23E17"/>
    <w:rPr>
      <w:rFonts w:ascii="Arial" w:eastAsia="Times New Roman" w:hAnsi="Arial" w:cs="Arial"/>
      <w:b/>
      <w:bCs/>
      <w:iCs/>
      <w:sz w:val="24"/>
      <w:lang w:eastAsia="tr-TR"/>
    </w:rPr>
  </w:style>
  <w:style w:type="character" w:customStyle="1" w:styleId="Balk3Char">
    <w:name w:val="Başlık 3 Char"/>
    <w:basedOn w:val="VarsaylanParagrafYazTipi"/>
    <w:link w:val="Balk3"/>
    <w:rsid w:val="00B23E17"/>
    <w:rPr>
      <w:rFonts w:ascii="Arial" w:eastAsia="Times New Roman" w:hAnsi="Arial" w:cs="Arial"/>
      <w:b/>
      <w:bCs/>
      <w:sz w:val="24"/>
      <w:szCs w:val="26"/>
      <w:lang w:eastAsia="tr-TR"/>
    </w:rPr>
  </w:style>
  <w:style w:type="character" w:customStyle="1" w:styleId="Balk4Char">
    <w:name w:val="Başlık 4 Char"/>
    <w:basedOn w:val="VarsaylanParagrafYazTipi"/>
    <w:link w:val="Balk4"/>
    <w:rsid w:val="00B23E17"/>
    <w:rPr>
      <w:rFonts w:ascii="Arial" w:eastAsia="Times New Roman" w:hAnsi="Arial" w:cs="Times New Roman"/>
      <w:b/>
      <w:bCs/>
      <w:sz w:val="24"/>
      <w:szCs w:val="28"/>
      <w:lang w:eastAsia="tr-TR"/>
    </w:rPr>
  </w:style>
  <w:style w:type="paragraph" w:styleId="ListeParagraf">
    <w:name w:val="List Paragraph"/>
    <w:basedOn w:val="Normal"/>
    <w:uiPriority w:val="34"/>
    <w:qFormat/>
    <w:rsid w:val="001E595D"/>
    <w:pPr>
      <w:ind w:left="720"/>
      <w:contextualSpacing/>
    </w:pPr>
  </w:style>
  <w:style w:type="paragraph" w:styleId="T1">
    <w:name w:val="toc 1"/>
    <w:basedOn w:val="Normal"/>
    <w:next w:val="Normal"/>
    <w:autoRedefine/>
    <w:uiPriority w:val="39"/>
    <w:rsid w:val="00EE0D64"/>
    <w:pPr>
      <w:tabs>
        <w:tab w:val="left" w:pos="480"/>
        <w:tab w:val="right" w:leader="dot" w:pos="8890"/>
      </w:tabs>
      <w:spacing w:after="120"/>
    </w:pPr>
    <w:rPr>
      <w:b/>
    </w:rPr>
  </w:style>
  <w:style w:type="paragraph" w:styleId="T2">
    <w:name w:val="toc 2"/>
    <w:basedOn w:val="Normal"/>
    <w:next w:val="Normal"/>
    <w:autoRedefine/>
    <w:uiPriority w:val="39"/>
    <w:rsid w:val="00EE0D64"/>
    <w:pPr>
      <w:tabs>
        <w:tab w:val="left" w:pos="720"/>
        <w:tab w:val="right" w:leader="dot" w:pos="8890"/>
      </w:tabs>
      <w:spacing w:after="120"/>
      <w:ind w:left="284"/>
    </w:pPr>
  </w:style>
  <w:style w:type="paragraph" w:customStyle="1" w:styleId="ICINDEKILER">
    <w:name w:val="ICINDEKILER"/>
    <w:basedOn w:val="Normal"/>
    <w:autoRedefine/>
    <w:rsid w:val="00EE0D64"/>
    <w:rPr>
      <w:b/>
      <w:sz w:val="32"/>
    </w:rPr>
  </w:style>
  <w:style w:type="character" w:styleId="Kpr">
    <w:name w:val="Hyperlink"/>
    <w:uiPriority w:val="99"/>
    <w:rsid w:val="00EE0D64"/>
    <w:rPr>
      <w:color w:val="0000FF"/>
      <w:u w:val="single"/>
    </w:rPr>
  </w:style>
  <w:style w:type="paragraph" w:styleId="T3">
    <w:name w:val="toc 3"/>
    <w:basedOn w:val="Normal"/>
    <w:next w:val="Normal"/>
    <w:autoRedefine/>
    <w:uiPriority w:val="39"/>
    <w:rsid w:val="00EE0D64"/>
    <w:pPr>
      <w:spacing w:after="120"/>
      <w:ind w:left="442"/>
    </w:pPr>
  </w:style>
  <w:style w:type="paragraph" w:styleId="AralkYok">
    <w:name w:val="No Spacing"/>
    <w:link w:val="AralkYokChar"/>
    <w:uiPriority w:val="1"/>
    <w:qFormat/>
    <w:rsid w:val="00211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117FB"/>
    <w:rPr>
      <w:rFonts w:eastAsiaTheme="minorEastAsia"/>
      <w:lang w:eastAsia="tr-TR"/>
    </w:rPr>
  </w:style>
  <w:style w:type="character" w:styleId="SayfaNumaras">
    <w:name w:val="page number"/>
    <w:basedOn w:val="VarsaylanParagrafYazTipi"/>
    <w:rsid w:val="00DA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FD49-75B7-40B6-9AB6-EF3F2BAC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BGYS Kapsam İfadesi</vt:lpstr>
    </vt:vector>
  </TitlesOfParts>
  <Company>Aile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BGYS Kapsam İfadesi</dc:title>
  <dc:creator>Bülent Tök</dc:creator>
  <cp:lastModifiedBy>Çiğdem  Köseoğlu</cp:lastModifiedBy>
  <cp:revision>6</cp:revision>
  <dcterms:created xsi:type="dcterms:W3CDTF">2020-06-16T11:11:00Z</dcterms:created>
  <dcterms:modified xsi:type="dcterms:W3CDTF">2022-09-20T14:29:00Z</dcterms:modified>
</cp:coreProperties>
</file>