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E4" w:rsidRDefault="00D871E4" w:rsidP="00D871E4">
      <w:pPr>
        <w:spacing w:line="360" w:lineRule="auto"/>
        <w:jc w:val="both"/>
      </w:pPr>
      <w:bookmarkStart w:id="0" w:name="_GoBack"/>
      <w:bookmarkEnd w:id="0"/>
    </w:p>
    <w:p w:rsidR="00780E2D" w:rsidRPr="00D871E4" w:rsidRDefault="00780E2D" w:rsidP="00780E2D">
      <w:pPr>
        <w:spacing w:after="0" w:line="240" w:lineRule="auto"/>
        <w:jc w:val="center"/>
        <w:rPr>
          <w:rFonts w:ascii="Times New Roman" w:hAnsi="Times New Roman"/>
          <w:b/>
          <w:sz w:val="26"/>
          <w:szCs w:val="26"/>
        </w:rPr>
      </w:pPr>
      <w:r w:rsidRPr="00D871E4">
        <w:rPr>
          <w:rFonts w:ascii="Times New Roman" w:hAnsi="Times New Roman"/>
          <w:b/>
          <w:sz w:val="24"/>
          <w:szCs w:val="24"/>
        </w:rPr>
        <w:t>AİLE VE SOSYAL POLİTİKALAR BAKANLIĞI VE</w:t>
      </w:r>
      <w:r w:rsidRPr="00D871E4">
        <w:rPr>
          <w:rFonts w:ascii="Times New Roman" w:hAnsi="Times New Roman"/>
          <w:b/>
          <w:sz w:val="26"/>
          <w:szCs w:val="26"/>
        </w:rPr>
        <w:t xml:space="preserve"> GİRİŞİMCİ İŞ KADINLARI VE DESTEKLEME DERNEĞİ (ANGİKAD)</w:t>
      </w:r>
      <w:r w:rsidRPr="00D871E4">
        <w:rPr>
          <w:rFonts w:ascii="Times New Roman" w:hAnsi="Times New Roman"/>
          <w:b/>
          <w:sz w:val="24"/>
          <w:szCs w:val="24"/>
        </w:rPr>
        <w:t xml:space="preserve"> </w:t>
      </w:r>
      <w:r>
        <w:rPr>
          <w:rFonts w:ascii="Times New Roman" w:hAnsi="Times New Roman"/>
          <w:b/>
          <w:sz w:val="24"/>
          <w:szCs w:val="24"/>
        </w:rPr>
        <w:t xml:space="preserve">İŞBİRLİĞİNDE 14 ŞUBAT 2012 TARİHİNDE GERÇEKLEŞTİRİLEN </w:t>
      </w:r>
      <w:r w:rsidRPr="00D871E4">
        <w:rPr>
          <w:rFonts w:ascii="Times New Roman" w:hAnsi="Times New Roman"/>
          <w:b/>
          <w:sz w:val="24"/>
          <w:szCs w:val="24"/>
        </w:rPr>
        <w:t>“KADIN GİRİŞİMCİLERİN FİNANSMANA ULAŞIMININ</w:t>
      </w:r>
      <w:r>
        <w:rPr>
          <w:rFonts w:ascii="Times New Roman" w:hAnsi="Times New Roman"/>
          <w:b/>
          <w:sz w:val="26"/>
          <w:szCs w:val="26"/>
        </w:rPr>
        <w:t xml:space="preserve"> </w:t>
      </w:r>
      <w:r w:rsidRPr="00D871E4">
        <w:rPr>
          <w:rFonts w:ascii="Times New Roman" w:hAnsi="Times New Roman"/>
          <w:b/>
          <w:sz w:val="24"/>
          <w:szCs w:val="24"/>
        </w:rPr>
        <w:t>KOLAYLAŞTIRILMASI ÇALIŞTAYI”</w:t>
      </w:r>
      <w:r>
        <w:rPr>
          <w:rFonts w:ascii="Times New Roman" w:hAnsi="Times New Roman"/>
          <w:b/>
          <w:sz w:val="24"/>
          <w:szCs w:val="24"/>
        </w:rPr>
        <w:t xml:space="preserve"> ÖZET RAPORU </w:t>
      </w:r>
    </w:p>
    <w:p w:rsidR="00D871E4" w:rsidRDefault="00D871E4" w:rsidP="00D871E4">
      <w:pPr>
        <w:spacing w:after="0"/>
        <w:ind w:firstLine="360"/>
        <w:rPr>
          <w:rFonts w:ascii="Times New Roman" w:hAnsi="Times New Roman"/>
          <w:b/>
          <w:sz w:val="24"/>
          <w:szCs w:val="24"/>
        </w:rPr>
      </w:pPr>
    </w:p>
    <w:p w:rsidR="00D871E4" w:rsidRPr="00D871E4" w:rsidRDefault="00D871E4" w:rsidP="00D871E4">
      <w:pPr>
        <w:spacing w:line="360" w:lineRule="auto"/>
        <w:jc w:val="both"/>
        <w:rPr>
          <w:rFonts w:ascii="Times New Roman" w:hAnsi="Times New Roman"/>
          <w:sz w:val="26"/>
          <w:szCs w:val="26"/>
        </w:rPr>
      </w:pPr>
      <w:r w:rsidRPr="00D871E4">
        <w:rPr>
          <w:rFonts w:ascii="Times New Roman" w:hAnsi="Times New Roman"/>
          <w:sz w:val="26"/>
          <w:szCs w:val="26"/>
        </w:rPr>
        <w:t>Ülkemizde kadın girişimcilerin finansmana erişimindeki engellerin ortadan kaldırılması ve bu konuda çözüm yollarının ortaya konarak bir yol haritasının belirlenmesi amacıyla 14 Şubat 2012 tarihinde Ankara’da Bakanlığımız ve Girişimci İş Kadınları ve Destekleme Derneği (ANGİKAD) işbirliğinde “Kadın Girişimcilerin Finansmana Ulaşımının Kolaylaştırılması Çalıştayı” düzenlenmiştir. Toplantıya Aile ve Sosyal Politikalar Bakanı Sayın Fatma ŞAHİN, Kadının Statüsü Genel Müdürü Sayın Özlem BOZKURT GEVREK, Bakan Danışmanı Sayın Ayşe KEŞİR, İzmir Milletvekili Sayın İlknur DENİZLİ, ANGİKAD Yönetim Kurulu Başkanı Sayın Devrim EROL, kamu kurum/kuruluşlarının, bankaların, uluslararası kuruluşların, meslek örgütlerinin, sivil toplum örgütlerinin temsilcileri ve öğretim üyeleri katılım sağlamışlardır. Toplantı Aile ve Sosyal Politikalar Bakanı Sayın Fatma ŞAHİN ve ANGİKAD Yönetim Kurulu Başkanı Sayın Devrim EROL’un konuşmaları ile başlamıştır. Toplantının moderatörlüğünü Sayın Devrim EROL yürütmüştür.</w:t>
      </w:r>
    </w:p>
    <w:p w:rsidR="008523A9" w:rsidRDefault="00D871E4" w:rsidP="00D871E4">
      <w:pPr>
        <w:spacing w:after="0"/>
        <w:jc w:val="both"/>
        <w:rPr>
          <w:rFonts w:ascii="Times New Roman" w:hAnsi="Times New Roman"/>
          <w:b/>
          <w:sz w:val="24"/>
          <w:szCs w:val="24"/>
        </w:rPr>
      </w:pPr>
      <w:r>
        <w:rPr>
          <w:rFonts w:ascii="Times New Roman" w:hAnsi="Times New Roman"/>
          <w:b/>
          <w:sz w:val="24"/>
          <w:szCs w:val="24"/>
        </w:rPr>
        <w:t xml:space="preserve">ÇALIŞTAYDA KADIN GİRİŞİMCİLİĞİNİN DESTEKLENMESİNE YÖNELİK ORTAYA ÇIKAN </w:t>
      </w:r>
      <w:r w:rsidR="000A64FC" w:rsidRPr="00D871E4">
        <w:rPr>
          <w:rFonts w:ascii="Times New Roman" w:hAnsi="Times New Roman"/>
          <w:b/>
          <w:sz w:val="24"/>
          <w:szCs w:val="24"/>
        </w:rPr>
        <w:t xml:space="preserve">ÇÖZÜM </w:t>
      </w:r>
      <w:r w:rsidRPr="00D871E4">
        <w:rPr>
          <w:rFonts w:ascii="Times New Roman" w:hAnsi="Times New Roman"/>
          <w:b/>
          <w:sz w:val="24"/>
          <w:szCs w:val="24"/>
        </w:rPr>
        <w:t>ÖNERİLERİ</w:t>
      </w:r>
      <w:r>
        <w:rPr>
          <w:rFonts w:ascii="Times New Roman" w:hAnsi="Times New Roman"/>
          <w:b/>
          <w:sz w:val="24"/>
          <w:szCs w:val="24"/>
        </w:rPr>
        <w:t>:</w:t>
      </w:r>
    </w:p>
    <w:p w:rsidR="00D871E4" w:rsidRDefault="00D871E4" w:rsidP="00D871E4">
      <w:pPr>
        <w:spacing w:after="0"/>
        <w:ind w:firstLine="360"/>
        <w:rPr>
          <w:rFonts w:ascii="Times New Roman" w:hAnsi="Times New Roman"/>
          <w:b/>
          <w:sz w:val="24"/>
          <w:szCs w:val="24"/>
        </w:rPr>
      </w:pPr>
    </w:p>
    <w:p w:rsidR="00105B85"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Teminat sorununun aşılabilmesi; BDDK ile teminatlar, karşılıklar konusunda çalışma yapılması, kadınlara pozitif ayrımcılık yapan düzenlemelere yer verilmesi,</w:t>
      </w:r>
    </w:p>
    <w:p w:rsidR="00C053C9" w:rsidRDefault="00C053C9"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Fon sunulurken bakış açısı sadece teminat üzerinden değil, projenin büyüklüğü, istihdam yaratma kapasitesinin de değerlendirilmesi,</w:t>
      </w:r>
    </w:p>
    <w:p w:rsidR="000A6029" w:rsidRDefault="00181022" w:rsidP="000A6029">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İşsizlik Sigortası Fonunun bir bölümünün girişimci kadınlar için kredi garanti fonu olarak kullandırılması,</w:t>
      </w:r>
      <w:r w:rsidR="000A6029" w:rsidRPr="000A6029">
        <w:rPr>
          <w:rFonts w:ascii="Times New Roman" w:hAnsi="Times New Roman"/>
          <w:sz w:val="26"/>
          <w:szCs w:val="26"/>
        </w:rPr>
        <w:t xml:space="preserve"> </w:t>
      </w:r>
    </w:p>
    <w:p w:rsidR="00181022" w:rsidRPr="000A6029" w:rsidRDefault="000A6029" w:rsidP="000A6029">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 xml:space="preserve">Kredi Garanti </w:t>
      </w:r>
      <w:r>
        <w:rPr>
          <w:rFonts w:ascii="Times New Roman" w:hAnsi="Times New Roman"/>
          <w:sz w:val="26"/>
          <w:szCs w:val="26"/>
        </w:rPr>
        <w:t>Fonunun güçlendirilmesi</w:t>
      </w:r>
      <w:r w:rsidRPr="004D3971">
        <w:rPr>
          <w:rFonts w:ascii="Times New Roman" w:hAnsi="Times New Roman"/>
          <w:sz w:val="26"/>
          <w:szCs w:val="26"/>
        </w:rPr>
        <w:t>, Kadın Kredi Garanti Fo</w:t>
      </w:r>
      <w:r>
        <w:rPr>
          <w:rFonts w:ascii="Times New Roman" w:hAnsi="Times New Roman"/>
          <w:sz w:val="26"/>
          <w:szCs w:val="26"/>
        </w:rPr>
        <w:t>nu (KKGF) gibi yapılar kurulması, bu yapıların bankalarla riski paylaşabilmesi,</w:t>
      </w:r>
    </w:p>
    <w:p w:rsidR="00C053C9" w:rsidRPr="004D3971" w:rsidRDefault="00C053C9"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İşletme devir işlem maliyetinin düşürülmesi,</w:t>
      </w:r>
    </w:p>
    <w:p w:rsidR="00105B85"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lastRenderedPageBreak/>
        <w:t>Fizibilite hazırlamada, iletişim ve bilgi konusunda yaşanılan sorunların giderilmesi</w:t>
      </w:r>
      <w:r>
        <w:rPr>
          <w:rFonts w:ascii="Times New Roman" w:hAnsi="Times New Roman"/>
          <w:sz w:val="26"/>
          <w:szCs w:val="26"/>
        </w:rPr>
        <w:t xml:space="preserve"> için kadınlara yol gösterecek </w:t>
      </w:r>
      <w:r w:rsidRPr="004D3971">
        <w:rPr>
          <w:rFonts w:ascii="Times New Roman" w:hAnsi="Times New Roman"/>
          <w:sz w:val="26"/>
          <w:szCs w:val="26"/>
        </w:rPr>
        <w:t>Danışmanlık/koordinasyon merkezi/ konsey kurulması,</w:t>
      </w:r>
    </w:p>
    <w:p w:rsidR="000A6029" w:rsidRPr="000A6029" w:rsidRDefault="000A6029" w:rsidP="000A6029">
      <w:pPr>
        <w:pStyle w:val="ListeParagraf"/>
        <w:numPr>
          <w:ilvl w:val="0"/>
          <w:numId w:val="4"/>
        </w:numPr>
        <w:spacing w:line="360" w:lineRule="auto"/>
        <w:jc w:val="both"/>
        <w:rPr>
          <w:rFonts w:ascii="Times New Roman" w:hAnsi="Times New Roman"/>
          <w:sz w:val="26"/>
          <w:szCs w:val="26"/>
        </w:rPr>
      </w:pPr>
      <w:r w:rsidRPr="000A6029">
        <w:rPr>
          <w:rFonts w:ascii="Times New Roman" w:hAnsi="Times New Roman"/>
          <w:sz w:val="26"/>
          <w:szCs w:val="26"/>
        </w:rPr>
        <w:t>Kadın girişimcileri bilgilendirme ve yönlendirme amaçlı olarak internet sitesi, şubeler ve çağrı merkezi aracılığıyla danışmanlık hizmeti sunul</w:t>
      </w:r>
      <w:r>
        <w:rPr>
          <w:rFonts w:ascii="Times New Roman" w:hAnsi="Times New Roman"/>
          <w:sz w:val="26"/>
          <w:szCs w:val="26"/>
        </w:rPr>
        <w:t>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Sağlanan desteklerin sürdürülebilir olması,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Girişimcilik tanımı</w:t>
      </w:r>
      <w:r>
        <w:rPr>
          <w:rFonts w:ascii="Times New Roman" w:hAnsi="Times New Roman"/>
          <w:sz w:val="26"/>
          <w:szCs w:val="26"/>
        </w:rPr>
        <w:t>nın</w:t>
      </w:r>
      <w:r w:rsidRPr="004D3971">
        <w:rPr>
          <w:rFonts w:ascii="Times New Roman" w:hAnsi="Times New Roman"/>
          <w:sz w:val="26"/>
          <w:szCs w:val="26"/>
        </w:rPr>
        <w:t xml:space="preserve"> sorunlu olması, </w:t>
      </w:r>
      <w:r w:rsidR="001D03CF">
        <w:rPr>
          <w:rFonts w:ascii="Times New Roman" w:hAnsi="Times New Roman"/>
          <w:sz w:val="26"/>
          <w:szCs w:val="26"/>
        </w:rPr>
        <w:t xml:space="preserve">bu nedenle tanımın </w:t>
      </w:r>
      <w:r w:rsidRPr="004D3971">
        <w:rPr>
          <w:rFonts w:ascii="Times New Roman" w:hAnsi="Times New Roman"/>
          <w:sz w:val="26"/>
          <w:szCs w:val="26"/>
        </w:rPr>
        <w:t xml:space="preserve">netleştirilmesi, </w:t>
      </w:r>
      <w:r w:rsidR="00A104B8">
        <w:rPr>
          <w:rFonts w:ascii="Times New Roman" w:hAnsi="Times New Roman"/>
          <w:sz w:val="26"/>
          <w:szCs w:val="26"/>
        </w:rPr>
        <w:t xml:space="preserve">kadın girişimcilere ilişkin </w:t>
      </w:r>
      <w:r w:rsidRPr="004D3971">
        <w:rPr>
          <w:rFonts w:ascii="Times New Roman" w:hAnsi="Times New Roman"/>
          <w:sz w:val="26"/>
          <w:szCs w:val="26"/>
        </w:rPr>
        <w:t>gruplama yapılması</w:t>
      </w:r>
      <w:r w:rsidR="00A104B8">
        <w:rPr>
          <w:rFonts w:ascii="Times New Roman" w:hAnsi="Times New Roman"/>
          <w:sz w:val="26"/>
          <w:szCs w:val="26"/>
        </w:rPr>
        <w:t xml:space="preserve"> (yüksek katma değer yaratanlar, küçük girişimciler, kırsal girişimciler gibi)</w:t>
      </w:r>
      <w:r w:rsidRPr="004D3971">
        <w:rPr>
          <w:rFonts w:ascii="Times New Roman" w:hAnsi="Times New Roman"/>
          <w:sz w:val="26"/>
          <w:szCs w:val="26"/>
        </w:rPr>
        <w:t>,</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Başarılı mikro-kredi örnekleri</w:t>
      </w:r>
      <w:r>
        <w:rPr>
          <w:rFonts w:ascii="Times New Roman" w:hAnsi="Times New Roman"/>
          <w:sz w:val="26"/>
          <w:szCs w:val="26"/>
        </w:rPr>
        <w:t>nin</w:t>
      </w:r>
      <w:r w:rsidRPr="004D3971">
        <w:rPr>
          <w:rFonts w:ascii="Times New Roman" w:hAnsi="Times New Roman"/>
          <w:sz w:val="26"/>
          <w:szCs w:val="26"/>
        </w:rPr>
        <w:t xml:space="preserve"> ödüllendirilmesi,</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İşverenlerin </w:t>
      </w:r>
      <w:r w:rsidRPr="004D3971">
        <w:rPr>
          <w:rFonts w:ascii="Times New Roman" w:hAnsi="Times New Roman"/>
          <w:sz w:val="26"/>
          <w:szCs w:val="26"/>
        </w:rPr>
        <w:t>kadın istihdam etme konusunda teşvik edilmesi (SGK primlerinin devlet tarafınd</w:t>
      </w:r>
      <w:r w:rsidR="001D03CF">
        <w:rPr>
          <w:rFonts w:ascii="Times New Roman" w:hAnsi="Times New Roman"/>
          <w:sz w:val="26"/>
          <w:szCs w:val="26"/>
        </w:rPr>
        <w:t>an ödenmesi ya da muafiyeti, kadın girişimci kendi yanında bir kadın daha çalıştırırsa devlet tarafında prim ve vergi indirimi yapılması gibi</w:t>
      </w:r>
      <w:r w:rsidRPr="004D3971">
        <w:rPr>
          <w:rFonts w:ascii="Times New Roman" w:hAnsi="Times New Roman"/>
          <w:sz w:val="26"/>
          <w:szCs w:val="26"/>
        </w:rPr>
        <w:t>),</w:t>
      </w:r>
    </w:p>
    <w:p w:rsidR="00105B85" w:rsidRPr="001D03CF" w:rsidRDefault="00105B85" w:rsidP="001D03CF">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 xml:space="preserve">KOSGEB </w:t>
      </w:r>
      <w:r w:rsidR="001D03CF">
        <w:rPr>
          <w:rFonts w:ascii="Times New Roman" w:hAnsi="Times New Roman"/>
          <w:sz w:val="26"/>
          <w:szCs w:val="26"/>
        </w:rPr>
        <w:t>tarafından kadınlara özel uygulama, yapılması</w:t>
      </w:r>
      <w:r w:rsidR="001D03CF" w:rsidRPr="001D03CF">
        <w:rPr>
          <w:rFonts w:ascii="Times New Roman" w:hAnsi="Times New Roman"/>
          <w:sz w:val="26"/>
          <w:szCs w:val="26"/>
        </w:rPr>
        <w:t xml:space="preserve"> </w:t>
      </w:r>
      <w:r w:rsidRPr="001D03CF">
        <w:rPr>
          <w:rFonts w:ascii="Times New Roman" w:hAnsi="Times New Roman"/>
          <w:sz w:val="26"/>
          <w:szCs w:val="26"/>
        </w:rPr>
        <w:t>kadınlara farklı oranlarda destek sağla</w:t>
      </w:r>
      <w:r w:rsidR="001D03CF">
        <w:rPr>
          <w:rFonts w:ascii="Times New Roman" w:hAnsi="Times New Roman"/>
          <w:sz w:val="26"/>
          <w:szCs w:val="26"/>
        </w:rPr>
        <w:t>n</w:t>
      </w:r>
      <w:r w:rsidRPr="001D03CF">
        <w:rPr>
          <w:rFonts w:ascii="Times New Roman" w:hAnsi="Times New Roman"/>
          <w:sz w:val="26"/>
          <w:szCs w:val="26"/>
        </w:rPr>
        <w:t>ması,</w:t>
      </w:r>
      <w:r w:rsidR="001D03CF">
        <w:rPr>
          <w:rFonts w:ascii="Times New Roman" w:hAnsi="Times New Roman"/>
          <w:sz w:val="26"/>
          <w:szCs w:val="26"/>
        </w:rPr>
        <w:t xml:space="preserve"> kadın projelerine destek verilmesi, İ</w:t>
      </w:r>
      <w:r w:rsidRPr="001D03CF">
        <w:rPr>
          <w:rFonts w:ascii="Times New Roman" w:hAnsi="Times New Roman"/>
          <w:sz w:val="26"/>
          <w:szCs w:val="26"/>
        </w:rPr>
        <w:t xml:space="preserve">ş Geliştirme Merkezlerinin </w:t>
      </w:r>
      <w:r w:rsidR="001D03CF">
        <w:rPr>
          <w:rFonts w:ascii="Times New Roman" w:hAnsi="Times New Roman"/>
          <w:sz w:val="26"/>
          <w:szCs w:val="26"/>
        </w:rPr>
        <w:t xml:space="preserve">sayılarının artırılması, daha etkin kullanılması ve merkezlerin </w:t>
      </w:r>
      <w:r w:rsidRPr="001D03CF">
        <w:rPr>
          <w:rFonts w:ascii="Times New Roman" w:hAnsi="Times New Roman"/>
          <w:sz w:val="26"/>
          <w:szCs w:val="26"/>
        </w:rPr>
        <w:t>kullanımında kadın girişimcilere kolaylık sağlaması,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Çocuk ve yaşlı hizmetlerinin yaygınlaştırılması,</w:t>
      </w:r>
    </w:p>
    <w:p w:rsidR="00105B85"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Veri bankasın</w:t>
      </w:r>
      <w:r w:rsidR="001D03CF">
        <w:rPr>
          <w:rFonts w:ascii="Times New Roman" w:hAnsi="Times New Roman"/>
          <w:sz w:val="26"/>
          <w:szCs w:val="26"/>
        </w:rPr>
        <w:t>ın</w:t>
      </w:r>
      <w:r w:rsidRPr="004D3971">
        <w:rPr>
          <w:rFonts w:ascii="Times New Roman" w:hAnsi="Times New Roman"/>
          <w:sz w:val="26"/>
          <w:szCs w:val="26"/>
        </w:rPr>
        <w:t xml:space="preserve"> oluşturulması,</w:t>
      </w:r>
    </w:p>
    <w:p w:rsidR="00C053C9" w:rsidRDefault="001D03CF"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Kadınların finansal okur yazarlılığının artırılmasına yönelik çalışmalar yapılması,</w:t>
      </w:r>
    </w:p>
    <w:p w:rsidR="001D03CF" w:rsidRDefault="00C053C9"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Kadın girişimcilerin bilgilendirilmesi, güçlendirilmesi ve cesaretlendirilmesi,</w:t>
      </w:r>
      <w:r w:rsidR="001D03CF">
        <w:rPr>
          <w:rFonts w:ascii="Times New Roman" w:hAnsi="Times New Roman"/>
          <w:sz w:val="26"/>
          <w:szCs w:val="26"/>
        </w:rPr>
        <w:t xml:space="preserve"> </w:t>
      </w:r>
    </w:p>
    <w:p w:rsidR="00C053C9" w:rsidRPr="004D3971" w:rsidRDefault="00C053C9"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Kadın girişimci rol modellerin tanıtımının yapılması,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AB Projeleri/ İŞKUR Projeleri için çalışma yapılması,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Kooperatif modellerinin incelenmesi,</w:t>
      </w:r>
    </w:p>
    <w:p w:rsidR="00105B85" w:rsidRPr="004D3971" w:rsidRDefault="00C053C9"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Zihniyet dönüşümü için </w:t>
      </w:r>
      <w:r w:rsidR="00105B85" w:rsidRPr="004D3971">
        <w:rPr>
          <w:rFonts w:ascii="Times New Roman" w:hAnsi="Times New Roman"/>
          <w:sz w:val="26"/>
          <w:szCs w:val="26"/>
        </w:rPr>
        <w:t>Toplumsal Cinsiyet Eşitliği eğitimleri</w:t>
      </w:r>
      <w:r w:rsidR="00105B85">
        <w:rPr>
          <w:rFonts w:ascii="Times New Roman" w:hAnsi="Times New Roman"/>
          <w:sz w:val="26"/>
          <w:szCs w:val="26"/>
        </w:rPr>
        <w:t>nin</w:t>
      </w:r>
      <w:r w:rsidR="00105B85" w:rsidRPr="004D3971">
        <w:rPr>
          <w:rFonts w:ascii="Times New Roman" w:hAnsi="Times New Roman"/>
          <w:sz w:val="26"/>
          <w:szCs w:val="26"/>
        </w:rPr>
        <w:t xml:space="preserve"> yaygınlaştırılması,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Çapraz kefalet modeli üzerine çalışılması,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Kümelenme modeli üzerine çalışılması,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Kredi sigortası uygulaması modeli üzerine çalışılması,</w:t>
      </w:r>
    </w:p>
    <w:p w:rsidR="00105B85" w:rsidRPr="004D3971"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Altın hesaplarının yaygınlaştırılması, teşvik edilmesi,</w:t>
      </w:r>
    </w:p>
    <w:p w:rsidR="000A6029" w:rsidRPr="000A6029"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lastRenderedPageBreak/>
        <w:t>Bankalar</w:t>
      </w:r>
      <w:r>
        <w:rPr>
          <w:rFonts w:ascii="Times New Roman" w:hAnsi="Times New Roman"/>
          <w:sz w:val="26"/>
          <w:szCs w:val="26"/>
        </w:rPr>
        <w:t xml:space="preserve">ın </w:t>
      </w:r>
      <w:r w:rsidRPr="004D3971">
        <w:rPr>
          <w:rFonts w:ascii="Times New Roman" w:hAnsi="Times New Roman"/>
          <w:sz w:val="26"/>
          <w:szCs w:val="26"/>
        </w:rPr>
        <w:t>kadın girişimcileri ayrı bir segment olarak tanımlaması,</w:t>
      </w:r>
      <w:r w:rsidR="000A6029" w:rsidRPr="000A6029">
        <w:rPr>
          <w:rFonts w:ascii="Times New Roman" w:hAnsi="Times New Roman"/>
          <w:bCs/>
          <w:sz w:val="24"/>
          <w:szCs w:val="24"/>
        </w:rPr>
        <w:t xml:space="preserve"> </w:t>
      </w:r>
    </w:p>
    <w:p w:rsidR="000A6029" w:rsidRDefault="000A6029" w:rsidP="00105B85">
      <w:pPr>
        <w:pStyle w:val="ListeParagraf"/>
        <w:numPr>
          <w:ilvl w:val="0"/>
          <w:numId w:val="4"/>
        </w:numPr>
        <w:spacing w:line="360" w:lineRule="auto"/>
        <w:jc w:val="both"/>
        <w:rPr>
          <w:rFonts w:ascii="Times New Roman" w:hAnsi="Times New Roman"/>
          <w:sz w:val="26"/>
          <w:szCs w:val="26"/>
        </w:rPr>
      </w:pPr>
      <w:r w:rsidRPr="000A6029">
        <w:rPr>
          <w:rFonts w:ascii="Times New Roman" w:hAnsi="Times New Roman"/>
          <w:sz w:val="26"/>
          <w:szCs w:val="26"/>
        </w:rPr>
        <w:t>Bankalar</w:t>
      </w:r>
      <w:r>
        <w:rPr>
          <w:rFonts w:ascii="Times New Roman" w:hAnsi="Times New Roman"/>
          <w:sz w:val="26"/>
          <w:szCs w:val="26"/>
        </w:rPr>
        <w:t xml:space="preserve"> tarafından</w:t>
      </w:r>
      <w:r w:rsidRPr="000A6029">
        <w:rPr>
          <w:rFonts w:ascii="Times New Roman" w:hAnsi="Times New Roman"/>
          <w:sz w:val="26"/>
          <w:szCs w:val="26"/>
        </w:rPr>
        <w:t xml:space="preserve"> mevcut kredilendirme süreçlerinde değişikliğe gid</w:t>
      </w:r>
      <w:r>
        <w:rPr>
          <w:rFonts w:ascii="Times New Roman" w:hAnsi="Times New Roman"/>
          <w:sz w:val="26"/>
          <w:szCs w:val="26"/>
        </w:rPr>
        <w:t>il</w:t>
      </w:r>
      <w:r w:rsidRPr="000A6029">
        <w:rPr>
          <w:rFonts w:ascii="Times New Roman" w:hAnsi="Times New Roman"/>
          <w:sz w:val="26"/>
          <w:szCs w:val="26"/>
        </w:rPr>
        <w:t>erek kadın girişimciler için pozitif ayrımcılık yapılacak şekilde kredi değerlendirme ve kredi tahsis kuralları oluştur</w:t>
      </w:r>
      <w:r>
        <w:rPr>
          <w:rFonts w:ascii="Times New Roman" w:hAnsi="Times New Roman"/>
          <w:sz w:val="26"/>
          <w:szCs w:val="26"/>
        </w:rPr>
        <w:t>ulması</w:t>
      </w:r>
      <w:r w:rsidRPr="000A6029">
        <w:rPr>
          <w:rFonts w:ascii="Times New Roman" w:hAnsi="Times New Roman"/>
          <w:sz w:val="26"/>
          <w:szCs w:val="26"/>
        </w:rPr>
        <w:t>; kadın girişimcilerin geriye dönük istihbarat kayıtlarının yanında, iş potansiyelini de dikkate alan bir kredil</w:t>
      </w:r>
      <w:r>
        <w:rPr>
          <w:rFonts w:ascii="Times New Roman" w:hAnsi="Times New Roman"/>
          <w:sz w:val="26"/>
          <w:szCs w:val="26"/>
        </w:rPr>
        <w:t>endirme süreci geliştirilmesi</w:t>
      </w:r>
    </w:p>
    <w:p w:rsidR="00105B85" w:rsidRDefault="000A6029"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Bankalar tarafından</w:t>
      </w:r>
      <w:r w:rsidRPr="000A6029">
        <w:rPr>
          <w:rFonts w:ascii="Times New Roman" w:hAnsi="Times New Roman"/>
          <w:sz w:val="26"/>
          <w:szCs w:val="26"/>
        </w:rPr>
        <w:t xml:space="preserve"> kadın girişimcilere yönelik ekipman alımı, mal alımı, proje finansmanı, yeni işyeri tescil ve işletme sermayesi amaçlı uygun maliyetli ve esnek geri ödemeli </w:t>
      </w:r>
      <w:r>
        <w:rPr>
          <w:rFonts w:ascii="Times New Roman" w:hAnsi="Times New Roman"/>
          <w:sz w:val="26"/>
          <w:szCs w:val="26"/>
        </w:rPr>
        <w:t>kredi seçenekleri sunulması,</w:t>
      </w:r>
    </w:p>
    <w:p w:rsidR="00A104B8" w:rsidRDefault="00A104B8"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Ticaret ve Sanayi odalarında STK’ların da desteğiyle kadın girişimciliğine ilişkin birimler oluşturulması, </w:t>
      </w:r>
    </w:p>
    <w:p w:rsidR="00A20796" w:rsidRDefault="00A20796"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Kadın girişimciliği alanında yürütülen projelerin değerlendirilmesinin yapılması amacıyla kapsamlı bir araştırma yapılması,</w:t>
      </w:r>
    </w:p>
    <w:p w:rsidR="00A20796" w:rsidRDefault="00A20796"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Kadın girişimciliğinin gelişmesinde kadınların birbirinden güç almaları için kadın dayanışmasının sağlanması,</w:t>
      </w:r>
    </w:p>
    <w:p w:rsidR="00A20796" w:rsidRDefault="00A20796"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Üniversitelerle işbirliği yapılarak kadın girişimcilere yönelik fizibilite hazırlama eğitimlerinin verilmesi, </w:t>
      </w:r>
    </w:p>
    <w:p w:rsidR="00A20796" w:rsidRPr="004D3971" w:rsidRDefault="00A20796" w:rsidP="00105B85">
      <w:pPr>
        <w:pStyle w:val="ListeParagraf"/>
        <w:numPr>
          <w:ilvl w:val="0"/>
          <w:numId w:val="4"/>
        </w:numPr>
        <w:spacing w:line="360" w:lineRule="auto"/>
        <w:jc w:val="both"/>
        <w:rPr>
          <w:rFonts w:ascii="Times New Roman" w:hAnsi="Times New Roman"/>
          <w:sz w:val="26"/>
          <w:szCs w:val="26"/>
        </w:rPr>
      </w:pPr>
      <w:r>
        <w:rPr>
          <w:rFonts w:ascii="Times New Roman" w:hAnsi="Times New Roman"/>
          <w:sz w:val="26"/>
          <w:szCs w:val="26"/>
        </w:rPr>
        <w:t>Kadın girişimcilere yönelik kredilerin maliyetinin azaltılması (Banka sigorta muamele vergilerinin alınmaması gibi)</w:t>
      </w:r>
    </w:p>
    <w:p w:rsidR="00105B85" w:rsidRPr="005B650A" w:rsidRDefault="00105B85" w:rsidP="00105B85">
      <w:pPr>
        <w:pStyle w:val="ListeParagraf"/>
        <w:numPr>
          <w:ilvl w:val="0"/>
          <w:numId w:val="4"/>
        </w:numPr>
        <w:spacing w:line="360" w:lineRule="auto"/>
        <w:jc w:val="both"/>
        <w:rPr>
          <w:rFonts w:ascii="Times New Roman" w:hAnsi="Times New Roman"/>
          <w:sz w:val="26"/>
          <w:szCs w:val="26"/>
        </w:rPr>
      </w:pPr>
      <w:r w:rsidRPr="004D3971">
        <w:rPr>
          <w:rFonts w:ascii="Times New Roman" w:hAnsi="Times New Roman"/>
          <w:sz w:val="26"/>
          <w:szCs w:val="26"/>
        </w:rPr>
        <w:t>Kalkınma Ajanslarının projelerinde kadın girişimciliği ile ilgili kota olması</w:t>
      </w:r>
      <w:r>
        <w:rPr>
          <w:rFonts w:ascii="Times New Roman" w:hAnsi="Times New Roman"/>
          <w:sz w:val="26"/>
          <w:szCs w:val="26"/>
        </w:rPr>
        <w:t>.</w:t>
      </w:r>
    </w:p>
    <w:p w:rsidR="00B2757B" w:rsidRDefault="00B37310" w:rsidP="0089329F">
      <w:pPr>
        <w:spacing w:after="0" w:line="360" w:lineRule="auto"/>
        <w:jc w:val="both"/>
        <w:rPr>
          <w:rFonts w:ascii="Times New Roman" w:hAnsi="Times New Roman"/>
          <w:sz w:val="26"/>
          <w:szCs w:val="26"/>
        </w:rPr>
      </w:pPr>
      <w:r w:rsidRPr="00D871E4">
        <w:rPr>
          <w:rFonts w:ascii="Times New Roman" w:hAnsi="Times New Roman"/>
          <w:sz w:val="26"/>
          <w:szCs w:val="26"/>
        </w:rPr>
        <w:t xml:space="preserve">Çalıştay sonunda kadın girişimciliği konusunda yapılan çalışmaların sürekliliğini sağlamak amacıyla bir </w:t>
      </w:r>
      <w:r w:rsidRPr="00780E2D">
        <w:rPr>
          <w:rFonts w:ascii="Times New Roman" w:hAnsi="Times New Roman"/>
          <w:b/>
          <w:sz w:val="26"/>
          <w:szCs w:val="26"/>
        </w:rPr>
        <w:t>“Çalışma Grubu”</w:t>
      </w:r>
      <w:r w:rsidR="00173AC4">
        <w:rPr>
          <w:rFonts w:ascii="Times New Roman" w:hAnsi="Times New Roman"/>
          <w:sz w:val="26"/>
          <w:szCs w:val="26"/>
        </w:rPr>
        <w:t xml:space="preserve"> oluşturulmuştur. </w:t>
      </w:r>
      <w:r w:rsidR="00C91BBA" w:rsidRPr="00D871E4">
        <w:rPr>
          <w:rFonts w:ascii="Times New Roman" w:hAnsi="Times New Roman"/>
          <w:sz w:val="26"/>
          <w:szCs w:val="26"/>
        </w:rPr>
        <w:t>Çalışma G</w:t>
      </w:r>
      <w:r w:rsidRPr="00D871E4">
        <w:rPr>
          <w:rFonts w:ascii="Times New Roman" w:hAnsi="Times New Roman"/>
          <w:sz w:val="26"/>
          <w:szCs w:val="26"/>
        </w:rPr>
        <w:t>rubunda;</w:t>
      </w:r>
    </w:p>
    <w:p w:rsidR="0089329F" w:rsidRPr="00D871E4" w:rsidRDefault="0089329F" w:rsidP="00780E2D">
      <w:pPr>
        <w:spacing w:after="0" w:line="240" w:lineRule="auto"/>
        <w:jc w:val="both"/>
        <w:rPr>
          <w:rFonts w:ascii="Times New Roman" w:hAnsi="Times New Roman"/>
          <w:sz w:val="26"/>
          <w:szCs w:val="26"/>
        </w:rPr>
      </w:pPr>
    </w:p>
    <w:p w:rsidR="00173AC4" w:rsidRPr="00173AC4" w:rsidRDefault="009F4267" w:rsidP="00173AC4">
      <w:pPr>
        <w:pStyle w:val="ListeParagraf"/>
        <w:numPr>
          <w:ilvl w:val="0"/>
          <w:numId w:val="7"/>
        </w:numPr>
        <w:spacing w:after="0" w:line="360" w:lineRule="auto"/>
        <w:jc w:val="both"/>
        <w:rPr>
          <w:rFonts w:ascii="Times New Roman" w:hAnsi="Times New Roman"/>
          <w:sz w:val="26"/>
          <w:szCs w:val="26"/>
        </w:rPr>
      </w:pPr>
      <w:r>
        <w:rPr>
          <w:rFonts w:ascii="Times New Roman" w:hAnsi="Times New Roman"/>
          <w:sz w:val="26"/>
          <w:szCs w:val="26"/>
        </w:rPr>
        <w:t xml:space="preserve">Aile ve Sosyal Politikalar Bakanlığı </w:t>
      </w:r>
      <w:r w:rsidR="00173AC4" w:rsidRPr="00173AC4">
        <w:rPr>
          <w:rFonts w:ascii="Times New Roman" w:hAnsi="Times New Roman"/>
          <w:sz w:val="26"/>
          <w:szCs w:val="26"/>
        </w:rPr>
        <w:t>Kadının Statüsü Genel Müdürlüğü</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Kalkınma Bakanlığı</w:t>
      </w:r>
    </w:p>
    <w:p w:rsidR="000D09A6" w:rsidRPr="000D09A6" w:rsidRDefault="000D09A6" w:rsidP="000D09A6">
      <w:pPr>
        <w:pStyle w:val="ListeParagraf"/>
        <w:numPr>
          <w:ilvl w:val="0"/>
          <w:numId w:val="7"/>
        </w:numPr>
        <w:spacing w:after="0" w:line="360" w:lineRule="auto"/>
        <w:jc w:val="both"/>
        <w:rPr>
          <w:rFonts w:ascii="Times New Roman" w:hAnsi="Times New Roman"/>
          <w:sz w:val="26"/>
          <w:szCs w:val="26"/>
        </w:rPr>
      </w:pPr>
      <w:r w:rsidRPr="000D09A6">
        <w:rPr>
          <w:rFonts w:ascii="Times New Roman" w:hAnsi="Times New Roman"/>
          <w:sz w:val="26"/>
          <w:szCs w:val="26"/>
        </w:rPr>
        <w:t>Çalış</w:t>
      </w:r>
      <w:r w:rsidR="009F4267">
        <w:rPr>
          <w:rFonts w:ascii="Times New Roman" w:hAnsi="Times New Roman"/>
          <w:sz w:val="26"/>
          <w:szCs w:val="26"/>
        </w:rPr>
        <w:t xml:space="preserve">ma ve Sosyal Güvenlik Bakanlığı </w:t>
      </w:r>
      <w:r w:rsidRPr="000D09A6">
        <w:rPr>
          <w:rFonts w:ascii="Times New Roman" w:hAnsi="Times New Roman"/>
          <w:sz w:val="26"/>
          <w:szCs w:val="26"/>
        </w:rPr>
        <w:t>Çalışma Genel Müdürlüğü</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Türkiye İş Kurumu</w:t>
      </w:r>
      <w:r w:rsidR="009F4267">
        <w:rPr>
          <w:rFonts w:ascii="Times New Roman" w:hAnsi="Times New Roman"/>
          <w:sz w:val="26"/>
          <w:szCs w:val="26"/>
        </w:rPr>
        <w:t xml:space="preserve"> Genel Müdürlüğü (İŞKUR)</w:t>
      </w:r>
    </w:p>
    <w:p w:rsid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Küçük ve Orta Ölçekli İşletmeleri Geliştirme ve Destekleme İdaresi Başkanlığı (KOSGEB)</w:t>
      </w:r>
    </w:p>
    <w:p w:rsidR="009F4267" w:rsidRPr="009F4267" w:rsidRDefault="009F4267" w:rsidP="009F4267">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Kredi Garanti Fonu</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lastRenderedPageBreak/>
        <w:t>Girişimci İş Kadınları ve Destekleme Derneği (ANGİKAD)</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Ege Girişimci İş Kadınları Derneği (EGİKAD)</w:t>
      </w:r>
    </w:p>
    <w:p w:rsidR="00173AC4" w:rsidRPr="00173AC4" w:rsidRDefault="009F4267" w:rsidP="00173AC4">
      <w:pPr>
        <w:pStyle w:val="ListeParagraf"/>
        <w:numPr>
          <w:ilvl w:val="0"/>
          <w:numId w:val="7"/>
        </w:numPr>
        <w:spacing w:after="0" w:line="360" w:lineRule="auto"/>
        <w:jc w:val="both"/>
        <w:rPr>
          <w:rFonts w:ascii="Times New Roman" w:hAnsi="Times New Roman"/>
          <w:sz w:val="26"/>
          <w:szCs w:val="26"/>
        </w:rPr>
      </w:pPr>
      <w:r>
        <w:rPr>
          <w:rFonts w:ascii="Times New Roman" w:hAnsi="Times New Roman"/>
          <w:sz w:val="26"/>
          <w:szCs w:val="26"/>
        </w:rPr>
        <w:t xml:space="preserve">Türkiye </w:t>
      </w:r>
      <w:r w:rsidR="00EC1669" w:rsidRPr="00EC1669">
        <w:rPr>
          <w:rFonts w:ascii="Times New Roman" w:hAnsi="Times New Roman"/>
          <w:sz w:val="26"/>
          <w:szCs w:val="26"/>
        </w:rPr>
        <w:t>K</w:t>
      </w:r>
      <w:r w:rsidRPr="00EC1669">
        <w:rPr>
          <w:rFonts w:ascii="Times New Roman" w:hAnsi="Times New Roman"/>
          <w:sz w:val="26"/>
          <w:szCs w:val="26"/>
        </w:rPr>
        <w:t>adın</w:t>
      </w:r>
      <w:r>
        <w:rPr>
          <w:rFonts w:ascii="Times New Roman" w:hAnsi="Times New Roman"/>
          <w:sz w:val="26"/>
          <w:szCs w:val="26"/>
        </w:rPr>
        <w:t xml:space="preserve"> Girişimciler Derneği (</w:t>
      </w:r>
      <w:r w:rsidR="00173AC4" w:rsidRPr="00173AC4">
        <w:rPr>
          <w:rFonts w:ascii="Times New Roman" w:hAnsi="Times New Roman"/>
          <w:sz w:val="26"/>
          <w:szCs w:val="26"/>
        </w:rPr>
        <w:t>KAGİDER</w:t>
      </w:r>
      <w:r>
        <w:rPr>
          <w:rFonts w:ascii="Times New Roman" w:hAnsi="Times New Roman"/>
          <w:sz w:val="26"/>
          <w:szCs w:val="26"/>
        </w:rPr>
        <w:t>)</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Halkbank</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Ziraat Bankası</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Vakıfbank</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Alternatif Bank</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 xml:space="preserve">Garanti Bankası </w:t>
      </w:r>
    </w:p>
    <w:p w:rsidR="00173AC4" w:rsidRPr="00173AC4" w:rsidRDefault="00173AC4" w:rsidP="00173AC4">
      <w:pPr>
        <w:pStyle w:val="ListeParagraf"/>
        <w:numPr>
          <w:ilvl w:val="0"/>
          <w:numId w:val="7"/>
        </w:numPr>
        <w:spacing w:after="0" w:line="360" w:lineRule="auto"/>
        <w:jc w:val="both"/>
        <w:rPr>
          <w:rFonts w:ascii="Times New Roman" w:hAnsi="Times New Roman"/>
          <w:sz w:val="26"/>
          <w:szCs w:val="26"/>
        </w:rPr>
      </w:pPr>
      <w:r w:rsidRPr="00173AC4">
        <w:rPr>
          <w:rFonts w:ascii="Times New Roman" w:hAnsi="Times New Roman"/>
          <w:sz w:val="26"/>
          <w:szCs w:val="26"/>
        </w:rPr>
        <w:t>Türk Ekonomi Bankası</w:t>
      </w:r>
      <w:r w:rsidR="005C1399">
        <w:rPr>
          <w:rFonts w:ascii="Times New Roman" w:hAnsi="Times New Roman"/>
          <w:sz w:val="26"/>
          <w:szCs w:val="26"/>
        </w:rPr>
        <w:t xml:space="preserve"> yer almaktadır.</w:t>
      </w:r>
    </w:p>
    <w:p w:rsidR="00173AC4" w:rsidRPr="00173AC4" w:rsidRDefault="00173AC4" w:rsidP="00173AC4">
      <w:pPr>
        <w:pStyle w:val="ListeParagraf"/>
        <w:spacing w:line="360" w:lineRule="auto"/>
        <w:ind w:left="360"/>
        <w:jc w:val="both"/>
        <w:rPr>
          <w:rFonts w:ascii="Times New Roman" w:hAnsi="Times New Roman"/>
          <w:sz w:val="26"/>
          <w:szCs w:val="26"/>
        </w:rPr>
      </w:pPr>
    </w:p>
    <w:p w:rsidR="007A3CC8" w:rsidRPr="00D871E4" w:rsidRDefault="007A3CC8" w:rsidP="00173AC4">
      <w:pPr>
        <w:pStyle w:val="ListeParagraf"/>
        <w:spacing w:after="0" w:line="240" w:lineRule="auto"/>
        <w:jc w:val="both"/>
        <w:rPr>
          <w:rFonts w:ascii="Times New Roman" w:hAnsi="Times New Roman"/>
          <w:sz w:val="26"/>
          <w:szCs w:val="26"/>
        </w:rPr>
      </w:pPr>
    </w:p>
    <w:sectPr w:rsidR="007A3CC8" w:rsidRPr="00D871E4" w:rsidSect="007F276B">
      <w:headerReference w:type="default" r:id="rId9"/>
      <w:footerReference w:type="default" r:id="rId10"/>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2C" w:rsidRDefault="008E652C" w:rsidP="00925EF3">
      <w:pPr>
        <w:spacing w:after="0" w:line="240" w:lineRule="auto"/>
      </w:pPr>
      <w:r>
        <w:separator/>
      </w:r>
    </w:p>
  </w:endnote>
  <w:endnote w:type="continuationSeparator" w:id="0">
    <w:p w:rsidR="008E652C" w:rsidRDefault="008E652C" w:rsidP="0092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080"/>
      <w:docPartObj>
        <w:docPartGallery w:val="Page Numbers (Bottom of Page)"/>
        <w:docPartUnique/>
      </w:docPartObj>
    </w:sdtPr>
    <w:sdtEndPr/>
    <w:sdtContent>
      <w:p w:rsidR="0089329F" w:rsidRDefault="00D94D50">
        <w:pPr>
          <w:pStyle w:val="Altbilgi"/>
          <w:jc w:val="center"/>
        </w:pPr>
        <w:r>
          <w:fldChar w:fldCharType="begin"/>
        </w:r>
        <w:r>
          <w:instrText xml:space="preserve"> PAGE   \* MERGEFORMAT </w:instrText>
        </w:r>
        <w:r>
          <w:fldChar w:fldCharType="separate"/>
        </w:r>
        <w:r w:rsidR="007C57AA">
          <w:rPr>
            <w:noProof/>
          </w:rPr>
          <w:t>4</w:t>
        </w:r>
        <w:r>
          <w:rPr>
            <w:noProof/>
          </w:rPr>
          <w:fldChar w:fldCharType="end"/>
        </w:r>
      </w:p>
    </w:sdtContent>
  </w:sdt>
  <w:p w:rsidR="00925EF3" w:rsidRPr="00742BB8" w:rsidRDefault="00925EF3">
    <w:pPr>
      <w:pStyle w:val="Altbilgi"/>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2C" w:rsidRDefault="008E652C" w:rsidP="00925EF3">
      <w:pPr>
        <w:spacing w:after="0" w:line="240" w:lineRule="auto"/>
      </w:pPr>
      <w:r>
        <w:separator/>
      </w:r>
    </w:p>
  </w:footnote>
  <w:footnote w:type="continuationSeparator" w:id="0">
    <w:p w:rsidR="008E652C" w:rsidRDefault="008E652C" w:rsidP="0092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F3" w:rsidRPr="00742BB8" w:rsidRDefault="002176B2" w:rsidP="00925EF3">
    <w:pPr>
      <w:pStyle w:val="stbilgi"/>
      <w:jc w:val="center"/>
      <w:rPr>
        <w:rFonts w:ascii="Times New Roman" w:hAnsi="Times New Roman"/>
        <w:b/>
      </w:rPr>
    </w:pPr>
    <w:r>
      <w:rPr>
        <w:rFonts w:ascii="Times New Roman" w:hAnsi="Times New Roman"/>
        <w:b/>
        <w:noProof/>
        <w:lang w:eastAsia="tr-TR"/>
      </w:rPr>
      <w:drawing>
        <wp:anchor distT="0" distB="0" distL="114300" distR="114300" simplePos="0" relativeHeight="251657728" behindDoc="1" locked="0" layoutInCell="1" allowOverlap="1">
          <wp:simplePos x="0" y="0"/>
          <wp:positionH relativeFrom="column">
            <wp:posOffset>-318770</wp:posOffset>
          </wp:positionH>
          <wp:positionV relativeFrom="paragraph">
            <wp:posOffset>-87630</wp:posOffset>
          </wp:positionV>
          <wp:extent cx="1238250" cy="695325"/>
          <wp:effectExtent l="19050" t="0" r="0" b="0"/>
          <wp:wrapTight wrapText="bothSides">
            <wp:wrapPolygon edited="0">
              <wp:start x="-332" y="0"/>
              <wp:lineTo x="-332" y="21304"/>
              <wp:lineTo x="21600" y="21304"/>
              <wp:lineTo x="21600" y="0"/>
              <wp:lineTo x="-332" y="0"/>
            </wp:wrapPolygon>
          </wp:wrapTight>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
                  <a:srcRect/>
                  <a:stretch>
                    <a:fillRect/>
                  </a:stretch>
                </pic:blipFill>
                <pic:spPr bwMode="auto">
                  <a:xfrm>
                    <a:off x="0" y="0"/>
                    <a:ext cx="1238250" cy="695325"/>
                  </a:xfrm>
                  <a:prstGeom prst="rect">
                    <a:avLst/>
                  </a:prstGeom>
                  <a:noFill/>
                  <a:ln w="9525">
                    <a:noFill/>
                    <a:miter lim="800000"/>
                    <a:headEnd/>
                    <a:tailEnd/>
                  </a:ln>
                </pic:spPr>
              </pic:pic>
            </a:graphicData>
          </a:graphic>
        </wp:anchor>
      </w:drawing>
    </w:r>
    <w:r w:rsidR="007F276B" w:rsidRPr="00742BB8">
      <w:rPr>
        <w:rFonts w:ascii="Times New Roman" w:hAnsi="Times New Roman"/>
        <w:b/>
      </w:rPr>
      <w:t xml:space="preserve"> </w:t>
    </w:r>
    <w:r w:rsidR="00925EF3" w:rsidRPr="00742BB8">
      <w:rPr>
        <w:rFonts w:ascii="Times New Roman" w:hAnsi="Times New Roman"/>
        <w:b/>
      </w:rPr>
      <w:t>T.C.</w:t>
    </w:r>
  </w:p>
  <w:p w:rsidR="00925EF3" w:rsidRPr="00742BB8" w:rsidRDefault="00925EF3" w:rsidP="00925EF3">
    <w:pPr>
      <w:pStyle w:val="stbilgi"/>
      <w:rPr>
        <w:rFonts w:ascii="Times New Roman" w:hAnsi="Times New Roman"/>
        <w:b/>
        <w:sz w:val="24"/>
        <w:szCs w:val="24"/>
      </w:rPr>
    </w:pPr>
    <w:r w:rsidRPr="00742BB8">
      <w:rPr>
        <w:rFonts w:ascii="Times New Roman" w:hAnsi="Times New Roman"/>
        <w:b/>
      </w:rPr>
      <w:tab/>
    </w:r>
    <w:r w:rsidR="007F276B" w:rsidRPr="00742BB8">
      <w:rPr>
        <w:rFonts w:ascii="Times New Roman" w:hAnsi="Times New Roman"/>
        <w:b/>
      </w:rPr>
      <w:t xml:space="preserve">         </w:t>
    </w:r>
    <w:r w:rsidRPr="00742BB8">
      <w:rPr>
        <w:rFonts w:ascii="Times New Roman" w:hAnsi="Times New Roman"/>
        <w:b/>
        <w:sz w:val="24"/>
        <w:szCs w:val="24"/>
      </w:rPr>
      <w:t>AİLE VE SOSYAL POLİTİKALAR BAKANLIĞI</w:t>
    </w:r>
  </w:p>
  <w:p w:rsidR="00925EF3" w:rsidRPr="00742BB8" w:rsidRDefault="00925EF3" w:rsidP="00925EF3">
    <w:pPr>
      <w:pStyle w:val="stbilgi"/>
      <w:jc w:val="center"/>
      <w:rPr>
        <w:rFonts w:ascii="Times New Roman" w:hAnsi="Times New Roman"/>
        <w:b/>
      </w:rPr>
    </w:pPr>
    <w:r w:rsidRPr="00742BB8">
      <w:rPr>
        <w:rFonts w:ascii="Times New Roman" w:hAnsi="Times New Roman"/>
        <w:b/>
      </w:rPr>
      <w:t>Kadının Statüsü Genel Müdürlüğü</w:t>
    </w:r>
  </w:p>
  <w:p w:rsidR="00925EF3" w:rsidRPr="00742BB8" w:rsidRDefault="00925EF3" w:rsidP="00925EF3">
    <w:pPr>
      <w:pStyle w:val="stbilgi"/>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690"/>
    <w:multiLevelType w:val="hybridMultilevel"/>
    <w:tmpl w:val="A27032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468A518A"/>
    <w:multiLevelType w:val="hybridMultilevel"/>
    <w:tmpl w:val="D2E658C4"/>
    <w:lvl w:ilvl="0" w:tplc="041F000F">
      <w:start w:val="1"/>
      <w:numFmt w:val="decimal"/>
      <w:lvlText w:val="%1."/>
      <w:lvlJc w:val="left"/>
      <w:pPr>
        <w:ind w:left="3120" w:hanging="360"/>
      </w:pPr>
    </w:lvl>
    <w:lvl w:ilvl="1" w:tplc="041F0019" w:tentative="1">
      <w:start w:val="1"/>
      <w:numFmt w:val="lowerLetter"/>
      <w:lvlText w:val="%2."/>
      <w:lvlJc w:val="left"/>
      <w:pPr>
        <w:ind w:left="3840" w:hanging="360"/>
      </w:pPr>
    </w:lvl>
    <w:lvl w:ilvl="2" w:tplc="041F001B" w:tentative="1">
      <w:start w:val="1"/>
      <w:numFmt w:val="lowerRoman"/>
      <w:lvlText w:val="%3."/>
      <w:lvlJc w:val="right"/>
      <w:pPr>
        <w:ind w:left="4560" w:hanging="180"/>
      </w:pPr>
    </w:lvl>
    <w:lvl w:ilvl="3" w:tplc="041F000F" w:tentative="1">
      <w:start w:val="1"/>
      <w:numFmt w:val="decimal"/>
      <w:lvlText w:val="%4."/>
      <w:lvlJc w:val="left"/>
      <w:pPr>
        <w:ind w:left="5280" w:hanging="360"/>
      </w:pPr>
    </w:lvl>
    <w:lvl w:ilvl="4" w:tplc="041F0019" w:tentative="1">
      <w:start w:val="1"/>
      <w:numFmt w:val="lowerLetter"/>
      <w:lvlText w:val="%5."/>
      <w:lvlJc w:val="left"/>
      <w:pPr>
        <w:ind w:left="6000" w:hanging="360"/>
      </w:pPr>
    </w:lvl>
    <w:lvl w:ilvl="5" w:tplc="041F001B" w:tentative="1">
      <w:start w:val="1"/>
      <w:numFmt w:val="lowerRoman"/>
      <w:lvlText w:val="%6."/>
      <w:lvlJc w:val="right"/>
      <w:pPr>
        <w:ind w:left="6720" w:hanging="180"/>
      </w:pPr>
    </w:lvl>
    <w:lvl w:ilvl="6" w:tplc="041F000F" w:tentative="1">
      <w:start w:val="1"/>
      <w:numFmt w:val="decimal"/>
      <w:lvlText w:val="%7."/>
      <w:lvlJc w:val="left"/>
      <w:pPr>
        <w:ind w:left="7440" w:hanging="360"/>
      </w:pPr>
    </w:lvl>
    <w:lvl w:ilvl="7" w:tplc="041F0019" w:tentative="1">
      <w:start w:val="1"/>
      <w:numFmt w:val="lowerLetter"/>
      <w:lvlText w:val="%8."/>
      <w:lvlJc w:val="left"/>
      <w:pPr>
        <w:ind w:left="8160" w:hanging="360"/>
      </w:pPr>
    </w:lvl>
    <w:lvl w:ilvl="8" w:tplc="041F001B" w:tentative="1">
      <w:start w:val="1"/>
      <w:numFmt w:val="lowerRoman"/>
      <w:lvlText w:val="%9."/>
      <w:lvlJc w:val="right"/>
      <w:pPr>
        <w:ind w:left="8880" w:hanging="180"/>
      </w:pPr>
    </w:lvl>
  </w:abstractNum>
  <w:abstractNum w:abstractNumId="2">
    <w:nsid w:val="48761709"/>
    <w:multiLevelType w:val="hybridMultilevel"/>
    <w:tmpl w:val="60CA9D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DD3D78"/>
    <w:multiLevelType w:val="hybridMultilevel"/>
    <w:tmpl w:val="CA1E6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5861A34"/>
    <w:multiLevelType w:val="hybridMultilevel"/>
    <w:tmpl w:val="EBACA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1270E8"/>
    <w:multiLevelType w:val="hybridMultilevel"/>
    <w:tmpl w:val="932479EA"/>
    <w:lvl w:ilvl="0" w:tplc="041F0001">
      <w:start w:val="1"/>
      <w:numFmt w:val="bullet"/>
      <w:lvlText w:val=""/>
      <w:lvlJc w:val="left"/>
      <w:pPr>
        <w:ind w:left="2400" w:hanging="360"/>
      </w:pPr>
      <w:rPr>
        <w:rFonts w:ascii="Symbol" w:hAnsi="Symbol" w:hint="default"/>
      </w:rPr>
    </w:lvl>
    <w:lvl w:ilvl="1" w:tplc="041F0003" w:tentative="1">
      <w:start w:val="1"/>
      <w:numFmt w:val="bullet"/>
      <w:lvlText w:val="o"/>
      <w:lvlJc w:val="left"/>
      <w:pPr>
        <w:ind w:left="3120" w:hanging="360"/>
      </w:pPr>
      <w:rPr>
        <w:rFonts w:ascii="Courier New" w:hAnsi="Courier New" w:cs="Courier New" w:hint="default"/>
      </w:rPr>
    </w:lvl>
    <w:lvl w:ilvl="2" w:tplc="041F0005" w:tentative="1">
      <w:start w:val="1"/>
      <w:numFmt w:val="bullet"/>
      <w:lvlText w:val=""/>
      <w:lvlJc w:val="left"/>
      <w:pPr>
        <w:ind w:left="3840" w:hanging="360"/>
      </w:pPr>
      <w:rPr>
        <w:rFonts w:ascii="Wingdings" w:hAnsi="Wingdings" w:hint="default"/>
      </w:rPr>
    </w:lvl>
    <w:lvl w:ilvl="3" w:tplc="041F0001" w:tentative="1">
      <w:start w:val="1"/>
      <w:numFmt w:val="bullet"/>
      <w:lvlText w:val=""/>
      <w:lvlJc w:val="left"/>
      <w:pPr>
        <w:ind w:left="4560" w:hanging="360"/>
      </w:pPr>
      <w:rPr>
        <w:rFonts w:ascii="Symbol" w:hAnsi="Symbol" w:hint="default"/>
      </w:rPr>
    </w:lvl>
    <w:lvl w:ilvl="4" w:tplc="041F0003" w:tentative="1">
      <w:start w:val="1"/>
      <w:numFmt w:val="bullet"/>
      <w:lvlText w:val="o"/>
      <w:lvlJc w:val="left"/>
      <w:pPr>
        <w:ind w:left="5280" w:hanging="360"/>
      </w:pPr>
      <w:rPr>
        <w:rFonts w:ascii="Courier New" w:hAnsi="Courier New" w:cs="Courier New" w:hint="default"/>
      </w:rPr>
    </w:lvl>
    <w:lvl w:ilvl="5" w:tplc="041F0005" w:tentative="1">
      <w:start w:val="1"/>
      <w:numFmt w:val="bullet"/>
      <w:lvlText w:val=""/>
      <w:lvlJc w:val="left"/>
      <w:pPr>
        <w:ind w:left="6000" w:hanging="360"/>
      </w:pPr>
      <w:rPr>
        <w:rFonts w:ascii="Wingdings" w:hAnsi="Wingdings" w:hint="default"/>
      </w:rPr>
    </w:lvl>
    <w:lvl w:ilvl="6" w:tplc="041F0001" w:tentative="1">
      <w:start w:val="1"/>
      <w:numFmt w:val="bullet"/>
      <w:lvlText w:val=""/>
      <w:lvlJc w:val="left"/>
      <w:pPr>
        <w:ind w:left="6720" w:hanging="360"/>
      </w:pPr>
      <w:rPr>
        <w:rFonts w:ascii="Symbol" w:hAnsi="Symbol" w:hint="default"/>
      </w:rPr>
    </w:lvl>
    <w:lvl w:ilvl="7" w:tplc="041F0003" w:tentative="1">
      <w:start w:val="1"/>
      <w:numFmt w:val="bullet"/>
      <w:lvlText w:val="o"/>
      <w:lvlJc w:val="left"/>
      <w:pPr>
        <w:ind w:left="7440" w:hanging="360"/>
      </w:pPr>
      <w:rPr>
        <w:rFonts w:ascii="Courier New" w:hAnsi="Courier New" w:cs="Courier New" w:hint="default"/>
      </w:rPr>
    </w:lvl>
    <w:lvl w:ilvl="8" w:tplc="041F0005" w:tentative="1">
      <w:start w:val="1"/>
      <w:numFmt w:val="bullet"/>
      <w:lvlText w:val=""/>
      <w:lvlJc w:val="left"/>
      <w:pPr>
        <w:ind w:left="8160" w:hanging="360"/>
      </w:pPr>
      <w:rPr>
        <w:rFonts w:ascii="Wingdings" w:hAnsi="Wingdings" w:hint="default"/>
      </w:rPr>
    </w:lvl>
  </w:abstractNum>
  <w:abstractNum w:abstractNumId="6">
    <w:nsid w:val="72E22278"/>
    <w:multiLevelType w:val="hybridMultilevel"/>
    <w:tmpl w:val="058418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6B0FA3"/>
    <w:multiLevelType w:val="hybridMultilevel"/>
    <w:tmpl w:val="FB0ED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F3"/>
    <w:rsid w:val="000341BD"/>
    <w:rsid w:val="00074A37"/>
    <w:rsid w:val="0009248C"/>
    <w:rsid w:val="000A6029"/>
    <w:rsid w:val="000A64FC"/>
    <w:rsid w:val="000A7CC3"/>
    <w:rsid w:val="000D09A6"/>
    <w:rsid w:val="000D2E20"/>
    <w:rsid w:val="001007F4"/>
    <w:rsid w:val="00105B85"/>
    <w:rsid w:val="00144385"/>
    <w:rsid w:val="00147D14"/>
    <w:rsid w:val="00173AC4"/>
    <w:rsid w:val="00181022"/>
    <w:rsid w:val="00184D4F"/>
    <w:rsid w:val="001D03CF"/>
    <w:rsid w:val="001E00D2"/>
    <w:rsid w:val="001E561C"/>
    <w:rsid w:val="00201A5F"/>
    <w:rsid w:val="002176B2"/>
    <w:rsid w:val="00222887"/>
    <w:rsid w:val="00226605"/>
    <w:rsid w:val="00251902"/>
    <w:rsid w:val="0025511F"/>
    <w:rsid w:val="00295726"/>
    <w:rsid w:val="002A360B"/>
    <w:rsid w:val="002A3F9B"/>
    <w:rsid w:val="002B570D"/>
    <w:rsid w:val="002E43D1"/>
    <w:rsid w:val="002F5C71"/>
    <w:rsid w:val="002F706C"/>
    <w:rsid w:val="002F7CC4"/>
    <w:rsid w:val="003019A1"/>
    <w:rsid w:val="00302B4B"/>
    <w:rsid w:val="0030749D"/>
    <w:rsid w:val="00312AF7"/>
    <w:rsid w:val="0032235C"/>
    <w:rsid w:val="003476A0"/>
    <w:rsid w:val="00350BF7"/>
    <w:rsid w:val="003F11DA"/>
    <w:rsid w:val="004015A9"/>
    <w:rsid w:val="004065C8"/>
    <w:rsid w:val="00457F17"/>
    <w:rsid w:val="00483EE1"/>
    <w:rsid w:val="00485077"/>
    <w:rsid w:val="004C7362"/>
    <w:rsid w:val="004D3971"/>
    <w:rsid w:val="004E75F3"/>
    <w:rsid w:val="004F1181"/>
    <w:rsid w:val="00506982"/>
    <w:rsid w:val="00555FCC"/>
    <w:rsid w:val="00565416"/>
    <w:rsid w:val="005860FA"/>
    <w:rsid w:val="005A0AD7"/>
    <w:rsid w:val="005B650A"/>
    <w:rsid w:val="005C0AB4"/>
    <w:rsid w:val="005C1399"/>
    <w:rsid w:val="005E4D35"/>
    <w:rsid w:val="005E7636"/>
    <w:rsid w:val="005F58CF"/>
    <w:rsid w:val="0062458A"/>
    <w:rsid w:val="00645620"/>
    <w:rsid w:val="00651099"/>
    <w:rsid w:val="00653E3B"/>
    <w:rsid w:val="0066772D"/>
    <w:rsid w:val="00692DFB"/>
    <w:rsid w:val="006A0CE0"/>
    <w:rsid w:val="006B683F"/>
    <w:rsid w:val="006F77D8"/>
    <w:rsid w:val="00742BB8"/>
    <w:rsid w:val="007572F5"/>
    <w:rsid w:val="0077755A"/>
    <w:rsid w:val="00780E2D"/>
    <w:rsid w:val="007945F0"/>
    <w:rsid w:val="007A03F2"/>
    <w:rsid w:val="007A38D3"/>
    <w:rsid w:val="007A3CC8"/>
    <w:rsid w:val="007B2160"/>
    <w:rsid w:val="007C2404"/>
    <w:rsid w:val="007C57AA"/>
    <w:rsid w:val="007E7535"/>
    <w:rsid w:val="007F106D"/>
    <w:rsid w:val="007F276B"/>
    <w:rsid w:val="007F721A"/>
    <w:rsid w:val="0081289C"/>
    <w:rsid w:val="00813900"/>
    <w:rsid w:val="008523A9"/>
    <w:rsid w:val="00885B43"/>
    <w:rsid w:val="00891F35"/>
    <w:rsid w:val="008920E9"/>
    <w:rsid w:val="0089329F"/>
    <w:rsid w:val="008D4E58"/>
    <w:rsid w:val="008D5731"/>
    <w:rsid w:val="008E652C"/>
    <w:rsid w:val="008E6C75"/>
    <w:rsid w:val="008F1850"/>
    <w:rsid w:val="00925EF3"/>
    <w:rsid w:val="00950A36"/>
    <w:rsid w:val="009837B7"/>
    <w:rsid w:val="009A4AC0"/>
    <w:rsid w:val="009F4267"/>
    <w:rsid w:val="00A104B8"/>
    <w:rsid w:val="00A20796"/>
    <w:rsid w:val="00A20923"/>
    <w:rsid w:val="00A24314"/>
    <w:rsid w:val="00A26C7E"/>
    <w:rsid w:val="00A425EF"/>
    <w:rsid w:val="00A72F1D"/>
    <w:rsid w:val="00A736BD"/>
    <w:rsid w:val="00A74AA3"/>
    <w:rsid w:val="00A872A1"/>
    <w:rsid w:val="00AA08D4"/>
    <w:rsid w:val="00AA210C"/>
    <w:rsid w:val="00AC7A18"/>
    <w:rsid w:val="00AD7217"/>
    <w:rsid w:val="00AE07E2"/>
    <w:rsid w:val="00AE25C7"/>
    <w:rsid w:val="00AE3127"/>
    <w:rsid w:val="00AE7560"/>
    <w:rsid w:val="00B2757B"/>
    <w:rsid w:val="00B33BC7"/>
    <w:rsid w:val="00B37310"/>
    <w:rsid w:val="00B44F65"/>
    <w:rsid w:val="00B83E18"/>
    <w:rsid w:val="00B8779A"/>
    <w:rsid w:val="00BA19E2"/>
    <w:rsid w:val="00BB4E55"/>
    <w:rsid w:val="00BF504E"/>
    <w:rsid w:val="00C053C9"/>
    <w:rsid w:val="00C06087"/>
    <w:rsid w:val="00C10245"/>
    <w:rsid w:val="00C15C66"/>
    <w:rsid w:val="00C320E9"/>
    <w:rsid w:val="00C331AB"/>
    <w:rsid w:val="00C345EE"/>
    <w:rsid w:val="00C71C08"/>
    <w:rsid w:val="00C73B74"/>
    <w:rsid w:val="00C7735E"/>
    <w:rsid w:val="00C91BBA"/>
    <w:rsid w:val="00CC0B04"/>
    <w:rsid w:val="00D04844"/>
    <w:rsid w:val="00D2739C"/>
    <w:rsid w:val="00D40677"/>
    <w:rsid w:val="00D614CA"/>
    <w:rsid w:val="00D871E4"/>
    <w:rsid w:val="00D900D3"/>
    <w:rsid w:val="00D94D50"/>
    <w:rsid w:val="00E128C4"/>
    <w:rsid w:val="00E264F7"/>
    <w:rsid w:val="00E46F04"/>
    <w:rsid w:val="00E5152A"/>
    <w:rsid w:val="00E84A8C"/>
    <w:rsid w:val="00EC1669"/>
    <w:rsid w:val="00EF2BD9"/>
    <w:rsid w:val="00F019CC"/>
    <w:rsid w:val="00F26696"/>
    <w:rsid w:val="00F57A28"/>
    <w:rsid w:val="00F73247"/>
    <w:rsid w:val="00F7639F"/>
    <w:rsid w:val="00F84882"/>
    <w:rsid w:val="00F85C2A"/>
    <w:rsid w:val="00FC2DA9"/>
    <w:rsid w:val="00FD7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1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25E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5EF3"/>
  </w:style>
  <w:style w:type="paragraph" w:styleId="Altbilgi">
    <w:name w:val="footer"/>
    <w:basedOn w:val="Normal"/>
    <w:link w:val="AltbilgiChar"/>
    <w:uiPriority w:val="99"/>
    <w:unhideWhenUsed/>
    <w:rsid w:val="00925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5EF3"/>
  </w:style>
  <w:style w:type="paragraph" w:styleId="BalonMetni">
    <w:name w:val="Balloon Text"/>
    <w:basedOn w:val="Normal"/>
    <w:link w:val="BalonMetniChar"/>
    <w:uiPriority w:val="99"/>
    <w:semiHidden/>
    <w:unhideWhenUsed/>
    <w:rsid w:val="00925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5EF3"/>
    <w:rPr>
      <w:rFonts w:ascii="Tahoma" w:hAnsi="Tahoma" w:cs="Tahoma"/>
      <w:sz w:val="16"/>
      <w:szCs w:val="16"/>
    </w:rPr>
  </w:style>
  <w:style w:type="character" w:customStyle="1" w:styleId="apple-converted-space">
    <w:name w:val="apple-converted-space"/>
    <w:basedOn w:val="VarsaylanParagrafYazTipi"/>
    <w:rsid w:val="00565416"/>
  </w:style>
  <w:style w:type="paragraph" w:styleId="ListeParagraf">
    <w:name w:val="List Paragraph"/>
    <w:basedOn w:val="Normal"/>
    <w:uiPriority w:val="34"/>
    <w:qFormat/>
    <w:rsid w:val="00794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1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25E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5EF3"/>
  </w:style>
  <w:style w:type="paragraph" w:styleId="Altbilgi">
    <w:name w:val="footer"/>
    <w:basedOn w:val="Normal"/>
    <w:link w:val="AltbilgiChar"/>
    <w:uiPriority w:val="99"/>
    <w:unhideWhenUsed/>
    <w:rsid w:val="00925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5EF3"/>
  </w:style>
  <w:style w:type="paragraph" w:styleId="BalonMetni">
    <w:name w:val="Balloon Text"/>
    <w:basedOn w:val="Normal"/>
    <w:link w:val="BalonMetniChar"/>
    <w:uiPriority w:val="99"/>
    <w:semiHidden/>
    <w:unhideWhenUsed/>
    <w:rsid w:val="00925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5EF3"/>
    <w:rPr>
      <w:rFonts w:ascii="Tahoma" w:hAnsi="Tahoma" w:cs="Tahoma"/>
      <w:sz w:val="16"/>
      <w:szCs w:val="16"/>
    </w:rPr>
  </w:style>
  <w:style w:type="character" w:customStyle="1" w:styleId="apple-converted-space">
    <w:name w:val="apple-converted-space"/>
    <w:basedOn w:val="VarsaylanParagrafYazTipi"/>
    <w:rsid w:val="00565416"/>
  </w:style>
  <w:style w:type="paragraph" w:styleId="ListeParagraf">
    <w:name w:val="List Paragraph"/>
    <w:basedOn w:val="Normal"/>
    <w:uiPriority w:val="34"/>
    <w:qFormat/>
    <w:rsid w:val="0079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DB71-871A-4980-A049-6404B0DD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Yeliz FİLİZ</dc:creator>
  <cp:lastModifiedBy>Gürcan ÖZGEN</cp:lastModifiedBy>
  <cp:revision>2</cp:revision>
  <cp:lastPrinted>2012-02-24T07:55:00Z</cp:lastPrinted>
  <dcterms:created xsi:type="dcterms:W3CDTF">2015-06-15T11:05:00Z</dcterms:created>
  <dcterms:modified xsi:type="dcterms:W3CDTF">2015-06-15T11:05:00Z</dcterms:modified>
</cp:coreProperties>
</file>